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9C" w:rsidRPr="00910B9C" w:rsidRDefault="00910B9C" w:rsidP="00910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bookmarkStart w:id="0" w:name="_GoBack"/>
      <w:bookmarkEnd w:id="0"/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Постановление Кабинета Министров Республики Татарстан от 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7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июля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2014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г. N 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455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"Об утверждении Порядка 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наркотиков"</w:t>
      </w:r>
    </w:p>
    <w:p w:rsidR="00910B9C" w:rsidRPr="00910B9C" w:rsidRDefault="00910B9C" w:rsidP="00910B9C">
      <w:pPr>
        <w:pBdr>
          <w:bottom w:val="dashed" w:sz="6" w:space="0" w:color="auto"/>
        </w:pBdr>
        <w:shd w:val="clear" w:color="auto" w:fill="E1E2E2"/>
        <w:spacing w:after="30"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910B9C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С изменениями и дополнениями от:</w:t>
      </w:r>
    </w:p>
    <w:p w:rsidR="00910B9C" w:rsidRPr="00910B9C" w:rsidRDefault="00910B9C" w:rsidP="00910B9C">
      <w:pPr>
        <w:shd w:val="clear" w:color="auto" w:fill="E1E2E2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21 июня 2016 г., 19 октября 2017 г., 26 июня, 16 декабря 2020 г., 31 мая 2021 г., 19 февраля, 7 июля, 29 ноября 2022 г., 11 марта, 26 мая, 3 июля 2023 г., 5 марта 2024 г.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Преамбула изменена с 6 марта 2024 г. - </w:t>
      </w:r>
      <w:hyperlink r:id="rId4" w:anchor="/document/408661401/entry/11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5 марта 2024 г. N 123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5" w:anchor="/document/404947031/entry/1010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целях реализации </w:t>
      </w:r>
      <w:hyperlink r:id="rId6" w:anchor="/document/22506127/entry/100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государственной программы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Республики Татарстан "Обеспечение общественного порядка и противодействие преступности", утвержденной </w:t>
      </w:r>
      <w:hyperlink r:id="rId7" w:anchor="/document/22506127/entry/0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постановлением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Кабинета Министров Республики Татарстан от 16.10.2013 N 764 "Об утверждении государственной программы Республики Татарстан "Обеспечение общественного порядка и противодействие преступности", Кабинет Министров Республики Татарстан постановляет: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1 изменен с 29 июня 2020 г. - </w:t>
      </w:r>
      <w:hyperlink r:id="rId8" w:anchor="/document/74311831/entry/3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26 июня 2020 г. N 534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9" w:anchor="/document/22587448/entry/1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прилагаемый </w:t>
      </w:r>
      <w:hyperlink r:id="rId10" w:anchor="/document/22516164/entry/100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Порядок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Министерству труда, занятости и социальной защиты Республики Татарстан: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двухнедельный срок со дня принятия настоящего постановления утвердить </w:t>
      </w:r>
      <w:hyperlink r:id="rId11" w:anchor="/document/22514352/entry/100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положение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 комиссии по рассмотрению заявок общественных организаций, реализующих проекты по трудовой социализации лиц, прекративших употребление наркотиков, на предоставление субсидий и ее </w:t>
      </w:r>
      <w:hyperlink r:id="rId12" w:anchor="/document/22514352/entry/200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состав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предоставлять разъяснения по вопросам применения утвержденного настоящим постановлением </w:t>
      </w:r>
      <w:hyperlink r:id="rId13" w:anchor="/document/22516164/entry/100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Порядка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Признать утратившими силу следующие постановления Кабинета Министров Республики Татарстан:</w:t>
      </w:r>
    </w:p>
    <w:p w:rsidR="00910B9C" w:rsidRPr="00910B9C" w:rsidRDefault="000600B7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4" w:anchor="/document/22500595/entry/0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от 21.06.2013 N 428</w:t>
        </w:r>
      </w:hyperlink>
      <w:r w:rsidR="00910B9C"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"Об утверждении Порядка предоставления субсидий из бюджета Республики Татарстан некоммерческим организациям, реализующим проекты по трудовой социализации лиц, прекративших употребление наркотиков, в рамках выполнения Долгосрочной целевой программы профилактики наркотизации населения в Республике Татарстан на 2011-2015 годы";</w:t>
      </w:r>
    </w:p>
    <w:p w:rsidR="00910B9C" w:rsidRPr="00910B9C" w:rsidRDefault="000600B7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5" w:anchor="/document/22506075/entry/0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от 26.09.2013 N 683</w:t>
        </w:r>
      </w:hyperlink>
      <w:r w:rsidR="00910B9C"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"О внесении изменений в Порядок предоставления субсидий из бюджета Республики Татарстан некоммерческим организациям, реализующим проекты по трудовой социализации лиц, прекративших употребление наркотиков, в рамках выполнения Долгосрочной целевой программы профилактики наркотизации населения в Республике Татарстан на 2011-2015 годы, утвержденный постановлением Кабинета Министров Республики Татарстан от 21.06.2013 N 428".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3"/>
        <w:gridCol w:w="3798"/>
      </w:tblGrid>
      <w:tr w:rsidR="00910B9C" w:rsidRPr="00910B9C" w:rsidTr="00910B9C">
        <w:tc>
          <w:tcPr>
            <w:tcW w:w="3300" w:type="pct"/>
            <w:vAlign w:val="bottom"/>
            <w:hideMark/>
          </w:tcPr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Премьер-министр</w:t>
            </w: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Татарстан</w:t>
            </w:r>
          </w:p>
        </w:tc>
        <w:tc>
          <w:tcPr>
            <w:tcW w:w="1650" w:type="pct"/>
            <w:vAlign w:val="bottom"/>
            <w:hideMark/>
          </w:tcPr>
          <w:p w:rsidR="00910B9C" w:rsidRPr="00910B9C" w:rsidRDefault="00910B9C" w:rsidP="00910B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И.Ш. Халиков</w:t>
            </w:r>
          </w:p>
        </w:tc>
      </w:tr>
    </w:tbl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Порядок изменен с 29 июня 2020 г. - </w:t>
      </w:r>
      <w:hyperlink r:id="rId16" w:anchor="/document/74311831/entry/101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26 июня 2020 г. N 534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7" w:anchor="/document/22587448/entry/100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Порядок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предоставления субсидий из бюджета Республики Татарстан общественным организациям, реализующим проекты по трудовой социализации лиц, прекративших употребление наркотиков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(утв. </w:t>
      </w:r>
      <w:hyperlink r:id="rId18" w:anchor="/document/22516164/entry/1" w:history="1">
        <w:r w:rsidRPr="00910B9C">
          <w:rPr>
            <w:rFonts w:ascii="Times New Roman" w:eastAsia="Times New Roman" w:hAnsi="Times New Roman" w:cs="Times New Roman"/>
            <w:color w:val="3272C0"/>
            <w:sz w:val="32"/>
            <w:szCs w:val="32"/>
            <w:lang w:eastAsia="ru-RU"/>
          </w:rPr>
          <w:t>постановлением</w:t>
        </w:r>
      </w:hyperlink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КМ РТ от 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7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июля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2014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г. N 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shd w:val="clear" w:color="auto" w:fill="FFFABB"/>
          <w:lang w:eastAsia="ru-RU"/>
        </w:rPr>
        <w:t>455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)</w:t>
      </w:r>
    </w:p>
    <w:p w:rsidR="00910B9C" w:rsidRPr="00910B9C" w:rsidRDefault="00910B9C" w:rsidP="00910B9C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910B9C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С изменениями и дополнениями от: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I. Общие положения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1.1 изменен с 6 марта 2024 г. - </w:t>
      </w:r>
      <w:hyperlink r:id="rId19" w:anchor="/document/408661401/entry/12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5 марта 2024 г. N 123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20" w:anchor="/document/404947031/entry/111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1.1. Настоящий Порядок разработан в соответствии с </w:t>
      </w:r>
      <w:hyperlink r:id="rId21" w:anchor="/document/12112604/entry/0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Бюджетным кодексом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Федерации, </w:t>
      </w:r>
      <w:hyperlink r:id="rId22" w:anchor="/document/8118575/entry/0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Бюджетным кодексом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Республики Татарстан и определяет механизм предоставления субсидий из бюджета Республики Татарстан на финансовое обеспечение затрат общественных организаций, реализующих проекты по трудовой социализации лиц, прекративших употребление наркотиков, в рамках реализации </w:t>
      </w:r>
      <w:hyperlink r:id="rId23" w:anchor="/document/22506127/entry/100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государственной программы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Республики Татарстан "Обеспечение общественного порядка и противодействие преступности", утвержденной </w:t>
      </w:r>
      <w:hyperlink r:id="rId24" w:anchor="/document/22506127/entry/0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постановлением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Кабинета Министров Республики Татарстан от 16.10.2013 N 764 "Об утверждении государственной программы Республики Татарстан "Обеспечение общественного порядка и противодействие преступности" (далее - субсидии).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1.2 изменен с 21 февраля 2022 г. - </w:t>
      </w:r>
      <w:hyperlink r:id="rId25" w:anchor="/document/403553944/entry/11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19 февраля 2022 г. N 139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26" w:anchor="/document/22593609/entry/112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1.2. Субсидии предоставляются общественным организациям, являющимся юридическими лицами, осуществляющими деятельность на территории Республики Татарстан (далее - общественные организации), в целях финансового обеспечения затрат, возникающих в связи с реализацией проектов по трудовой социализации лиц, прекративших употребление наркотиков (далее - проекты).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1.3 изменен с 30 ноября 2022 г. - </w:t>
      </w:r>
      <w:hyperlink r:id="rId27" w:anchor="/document/405834209/entry/2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29 ноября 2022 г. N 1267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28" w:anchor="/document/404940180/entry/113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1.3. Предоставление субсидий осуществляется в пределах объема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Министерства труда, занятости и социальной защиты Республики Татарстан (далее - Министерство) как до получателя бюджетных средств на предоставление субсидий.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Главным распорядителем средств бюджета Республики Татарстан на цели, предусмотренные </w:t>
      </w:r>
      <w:hyperlink r:id="rId29" w:anchor="/document/22516164/entry/112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 1.2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Порядка, является Министерство труда, занятости и социальной защиты Республики Татарстан.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Сведения о субсидии размещаются на </w:t>
      </w:r>
      <w:hyperlink r:id="rId30" w:tgtFrame="_blank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едином портале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бюджетной системы Российской Федерации в информационно-телекоммуникационной сети "Интернет" (далее - единый портал) в разделе "Бюджет"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1.3.1 изменен с 21 февраля 2022 г. - </w:t>
      </w:r>
      <w:hyperlink r:id="rId31" w:anchor="/document/403553944/entry/125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19 февраля 2022 г. N 139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32" w:anchor="/document/22593609/entry/10131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1.3.1. Отбор получателя субсидии для предоставления субсидии (далее - отбор) осуществляется способом конкурса, который проводится при определении получателя субсидии исходя из наилучших условий достижения результатов, в целях достижения которых предоставляется субсидия (далее - результат предоставления субсидии).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объявлении о проведении отбора, которое в пятидневный срок, исчисляемый в рабочих днях, со дня принятия Министерством решения о проведении отбора размещается на </w:t>
      </w:r>
      <w:hyperlink r:id="rId33" w:tgtFrame="_blank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едином портале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а также на </w:t>
      </w:r>
      <w:hyperlink r:id="rId34" w:tgtFrame="_blank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официальном сайте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в информационно-телекоммуникационной сети "Интернет", указываются: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сроки проведения отбора;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дата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наименование, место нахождения, почтовый адрес, адрес электронной почты Министерства;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цели предоставления субсидии, предусмотренные </w:t>
      </w:r>
      <w:hyperlink r:id="rId35" w:anchor="/document/22516164/entry/112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 1.2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Порядка, а также результаты предоставления субсидии в соответствии с </w:t>
      </w:r>
      <w:hyperlink r:id="rId36" w:anchor="/document/22516164/entry/1031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 3.1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доменное имя, и (или) сетевой адрес, и (или) указатели страниц сайта в информационно-телекоммуникационной сети "Интернет", на котором обеспечивается проведение отбора;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требования к общественным организациям, установленные </w:t>
      </w:r>
      <w:hyperlink r:id="rId37" w:anchor="/document/22516164/entry/121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 2.1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Порядка, и перечень документов, представляемых общественными организациями для подтверждения их соответствия указанным требованиям;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порядок подачи заявок и требования, предъявляемые к форме и содержанию заявок в соответствии с </w:t>
      </w:r>
      <w:hyperlink r:id="rId38" w:anchor="/document/22516164/entry/122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 2.2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правила рассмотрения и оценки заявок в соответствии с </w:t>
      </w:r>
      <w:hyperlink r:id="rId39" w:anchor="/document/22516164/entry/123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пунктами 2.3-2.10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порядок предоставления общественным организациям разъяснений положений объявления о проведении отбора, даты начала и окончания срока такого предоставления;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срок, в течение которого победитель отбора должен подписать соглашение о предоставлении субсидии (далее - договор);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условия признания победителя отбора уклонившимся от заключения договора;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дата размещения результатов отбора на </w:t>
      </w:r>
      <w:hyperlink r:id="rId40" w:tgtFrame="_blank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едином портале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а также на </w:t>
      </w:r>
      <w:hyperlink r:id="rId41" w:tgtFrame="_blank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официальном сайте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в информационно-телекоммуникационной сети "Интернет", которая не может быть позднее 14-го календарного дня, следующего за днем определения победителя(-ей) отбора.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Общественная организация со дня размещения объявления о проведении отбора на </w:t>
      </w:r>
      <w:hyperlink r:id="rId42" w:tgtFrame="_blank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едином портале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43" w:tgtFrame="_blank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официальном сайте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в информационно-телекоммуникационной сети "Интернет" вправе направить в письменной форме Министерству запрос о даче разъяснений положений настоящего Порядка. В течение пяти рабочих дней с даты поступления указанного запроса Министерство направляет в письменной форме или в форме электронного документа разъяснения положений настоящего Порядка, если указанный запрос поступил в Министерство не позднее чем за пять рабочих дней до даты окончания срока подачи заявок.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1.4. Критериями отбора общественных организаций для предоставления им субсидий являются: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осуществление на территории Республики Татарстан деятельности по трудовой социализации лиц, прекративших употребление наркотиков, не менее трех лет;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наличие у общественной организации проекта, имеющего следующие характеристики: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индивидуальные и групповые социально-психологические консультации в рамках проекта получат не менее 100 человек из числа наркозависимых граждан;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количество наркозависимых граждан, прошедших социально-психологическую реабилитацию и обратившихся в центры занятости населения и (или) к работодателям в целях постоянного и временного трудоустройства по итогам реализации проекта, составит не менее 50 процентов от общей численности участников проекта;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разработка методических рекомендаций по проведению мероприятия в сфере организации или популяризации трудовой социализации лиц, прекративших употребление наркотиков;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участие в реализации проекта квалифицированных специалистов, имеющих психологическое образование либо прошедших переподготовку или повышение квалификации по специальности "Психолог" и имеющих опыт работы не менее трех лет в сфере социально-психологического сопровождения наркозависимых.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II. Условия и порядок предоставления субсидий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2.1 изменен с 26 мая 2023 г. - </w:t>
      </w:r>
      <w:hyperlink r:id="rId44" w:anchor="/document/406938796/entry/1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26 мая 2023 г. N 642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45" w:anchor="/document/404941643/entry/121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2.1. Общественные организации по состоянию на дату не ранее 1 числа месяца, в котором размещено объявление о проведении отбора, должны соответствовать следующим требованиям: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 общественных организаций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46" w:anchor="/document/404965973/entry/3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Постановлением</w:t>
        </w:r>
      </w:hyperlink>
      <w:r w:rsidR="00910B9C"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7 июля 2022 г. N 650 действие абзаца третьего пункта 2.1 было приостановлено до 1 января 2023 г.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 общественных организаций должна отсутствовать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общественные организации не должны находиться в процессе реорганизации (за исключением реорганизации в форме присоединения к общественной организации другого юридического лица), ликвидации, в отношении них не введена процедура банкротства, деятельность общественной организации не приостановлена в порядке, предусмотренном законодательством Российской Федерации;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общественной организации (при наличии);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общественные организации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 </w:t>
      </w:r>
      <w:hyperlink r:id="rId47" w:anchor="/document/404896369/entry/1000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перечень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общественные организации не должны получать средства из бюджета Республики Татарстан на основании иных нормативных правовых актов Республики Татарстан на цели, предусмотренные </w:t>
      </w:r>
      <w:hyperlink r:id="rId48" w:anchor="/document/22516164/entry/112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 1.2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общественные организации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2.2 изменен с 1 июня 2024 г. - </w:t>
      </w:r>
      <w:hyperlink r:id="rId49" w:anchor="/document/408661401/entry/16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5 марта 2024 г. N 123</w:t>
      </w:r>
    </w:p>
    <w:p w:rsidR="00910B9C" w:rsidRPr="00910B9C" w:rsidRDefault="000600B7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50" w:anchor="/document/404947032/entry/122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будущую редакцию</w:t>
        </w:r>
      </w:hyperlink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2.2 изменен с 14 марта 2023 г. - </w:t>
      </w:r>
      <w:hyperlink r:id="rId51" w:anchor="/document/406528379/entry/2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11 марта 2023 г. N 236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52" w:anchor="/document/404938775/entry/122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2.2. Для участия в отборе общественные организации представляют в Министерство заявку по </w:t>
      </w:r>
      <w:hyperlink r:id="rId53" w:anchor="/document/402954486/entry/100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форме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утвержденной Министерством.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Заявки, подаваемые общественными организациями, должны включать в том числе согласие на публикацию (размещение) в информационно-телекоммуникационной сети "Интернет" информации об общественной организации, о подаваемой общественной организацией заявке, иной информации об общественной организации, связанной с отбором.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К заявке прилагаются следующие документы: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проект, включающий в себя описание целей и задач проекта, указание основных мероприятий, в том числе количество наркозависимых граждан, которым будут оказаны не менее 100 индивидуальных и групповых социально-психологических консультаций, ожидаемых результатов, а также календарный план реализации проекта, бюджет проекта, предусматривающий направления и объемы расходования средств (объемы финансирования), информацию о разработке методических рекомендаций по проведению мероприятия в сфере организации или популяризации трудовой социализации лиц, прекративших употребление наркотиков, об участии в реализации проекта квалифицированных специалистов, имеющих психологическое образование либо прошедших переподготовку или повышение квалификации по специальности "Психолог" и имеющих опыт работы не менее трех лет в сфере социально-психологического сопровождения наркозависимых. При этом срок реализации проекта не может быть менее 10 месяцев и более 12 месяцев, а срок окончания его реализации не может быть позднее 31 октября года, следующего за годом предоставления субсидии;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аналитическая информация об опыте организации по трудоустройству наркозависимых граждан, подтверждающая осуществление на территории Республики Татарстан деятельности по трудовой социализации лиц, прекративших употребление наркотиков, не менее трех лет;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копия устава общественной организации, а также копии документов о внесении изменений в него;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копия свидетельства о государственной регистрации организации либо копия листа записи Единого государственного реестра юридических лиц;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справка о количестве членов общественной организации, заверенная ее руководителем;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копия штатного расписания общественной организации;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копия сметы расходов общественной организации;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копия </w:t>
      </w:r>
      <w:hyperlink r:id="rId54" w:anchor="/document/12177762/entry/10000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бухгалтерского баланса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за предыдущий финансовый год;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копии документов, подтверждающих представление общественной организацией информации о продолжении своей деятельности в Управление Министерства юстиции Российской Федерации по Республике Татарстан в соответствии с </w:t>
      </w:r>
      <w:hyperlink r:id="rId55" w:anchor="/document/10164186/entry/0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Федеральным законом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19 мая 1995 года N 82-ФЗ "Об общественных объединениях";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копия выписки из Единого государственного реестра юридических лиц, выданная не ранее чем за три месяца до дня подачи заявки;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справка налогового органа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 </w:t>
      </w:r>
      <w:hyperlink r:id="rId56" w:anchor="/document/406064885/entry/1000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форме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утвержденной </w:t>
      </w:r>
      <w:hyperlink r:id="rId57" w:anchor="/document/406064885/entry/0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приказом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Федеральной налоговой службы от 23 ноября 2022 г. N ЕД-7-8/1123@ "Об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форме";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58" w:anchor="/document/404965973/entry/3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Постановлением</w:t>
        </w:r>
      </w:hyperlink>
      <w:r w:rsidR="00910B9C"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7 июля 2022 г. N 650 действие абзаца пятнадцатого пункта 2.2 было приостановлено до 1 января 2023 г.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справка об отсутствии просроченной (неурегулированной)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задолженности по денежным обязательствам перед Республикой Татарстан, подписанная руководителем и главным бухгалтером общественной организации (при наличии), скрепленная печатью;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справка, подтверждающая, что общественная организация не находится в процессе реорганизации (за исключением реорганизации в форме присоединения к общественной организации другого юридического лица), ликвидации, в отношении нее не введена процедура банкротства, деятельность ее не приостановлена в порядке, предусмотренном законодательством Российской Федерации;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справка, подтверждающая, что общественные организации не являются офшорными компаниями,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справка, подписанная руководителем и главным бухгалтером общественной организации (при наличии), подтверждающая, что общественная организация не является получателем средств из бюджета Республики Татарстан на основании иных нормативных правовых актов Республики Татарстан на цели, предусмотренные </w:t>
      </w:r>
      <w:hyperlink r:id="rId59" w:anchor="/document/22516164/entry/112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 1.2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Порядка, а также не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непредставления общественной организацией документов, указанных в </w:t>
      </w:r>
      <w:hyperlink r:id="rId60" w:anchor="/document/22516164/entry/1227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абзацах седьмом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61" w:anchor="/document/22516164/entry/12212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двенадцатом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62" w:anchor="/document/22516164/entry/12213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тринадцатом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 </w:t>
      </w:r>
      <w:hyperlink r:id="rId63" w:anchor="/document/22516164/entry/12214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четырнадцатом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пункта, Министерство запрашивает указанные документы в порядке межведомственного информационного взаимодействия.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Общественная организация вправе изменить или отозвать свою заявку до истечения срока подачи заявок. Изменение заявки или уведомление о ее отзыве является действительным, если изменение осуществлено или уведомление получено Министерством до истечения срока подачи заявок.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Общественная организация может подать не более одной заявки.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2.3 изменен с 3 июня 2021 г. - </w:t>
      </w:r>
      <w:hyperlink r:id="rId64" w:anchor="/document/400852184/entry/7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31 мая 2021 г. N 420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65" w:anchor="/document/22595511/entry/123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2.3. Заявка, поступившая в Министерство до начала срока приема заявок или после окончания срока приема заявок (в том числе по почте), не регистрируется, не рассматривается и не возвращается, о чем в течение 10 рабочих дней со дня поступления заявки Министерство письменно уведомляет общественную организацию по адресу, указанному в заявке.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2.4. Министерство принимает и регистрирует заявку в журнале регистрации заявок на предоставление субсидий в день поступления заявки с указанием даты и времени поступления заявки и присвоением заявке порядкового номера регистрации и выдает общественной организации расписку в получении заявки с указанием даты ее получения и присвоенного регистрационного номера. При поступлении заявки по почте она регистрируется в журнале регистрации заявок в день ее поступления с указанием даты и времени поступления почтового отправления в Министерство. В этом случае расписка в получении заявки с указанием даты и времени ее получения и присвоенного регистрационного номера направляется общественной организации по почте либо иным другим способом, указанным в заявке.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lastRenderedPageBreak/>
        <w:t>Пункт 2.5 изменен с 3 июня 2021 г. - </w:t>
      </w:r>
      <w:hyperlink r:id="rId66" w:anchor="/document/400852184/entry/8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31 мая 2021 г. N 420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67" w:anchor="/document/22595511/entry/125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2.5. Рассмотрение заявки осуществляется рабочей группой по рассмотрению заявок общественных организаций на предоставление субсидий на реализацию проектов по трудовой социализации лиц, прекративших употребление наркотиков (далее - рабочая группа). Состав рабочей группы формируется из сотрудников Министерства и утверждается приказом Министерства.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Рабочая группа в 10-дневный срок, исчисляемый в рабочих днях, со дня окончания срока приема заявок рассматривает зарегистрированные заявки в соответствии с очередностью их поступления исходя из даты и времени поступления на предмет наличия оснований для отклонения заявок на стадии рассмотрения и оценки заявок, указанных в </w:t>
      </w:r>
      <w:hyperlink r:id="rId68" w:anchor="/document/22516164/entry/1262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абзацах втором-шестом пункта 2.6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Порядка, принимает решение о допуске заявки к отбору или об отклонении заявки. Принятое решение в трехдневный срок, исчисляемый в рабочих днях, со дня окончания рассмотрения заявок оформляется протоколом заседания рабочей группы, который подписывается всеми членами рабочей группы.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2.6 изменен с 3 июня 2021 г. - </w:t>
      </w:r>
      <w:hyperlink r:id="rId69" w:anchor="/document/400852184/entry/9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31 мая 2021 г. N 420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70" w:anchor="/document/22595511/entry/126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2.6. Основаниями для отклонения заявки на стадии рассмотрения и оценки заявок являются: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несоответствие общественной организации требованиям, установленным </w:t>
      </w:r>
      <w:hyperlink r:id="rId71" w:anchor="/document/22516164/entry/121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 2.1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несоответствие представленных общественной организацией заявок и документов требованиям, установленным в объявлении о проведении отбора;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недостоверность представленной общественной организацией информации, в том числе информации о месте нахождения и адресе общественной организации;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подача общественной организацией заявки после даты и (или) времени, определенных для подачи заявок;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несоответствие общественной организации критериям, установленными </w:t>
      </w:r>
      <w:hyperlink r:id="rId72" w:anchor="/document/22516164/entry/114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 1.4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2.7. Утратил силу с 3 июня 2021 г. - </w:t>
      </w:r>
      <w:hyperlink r:id="rId73" w:anchor="/document/400852184/entry/10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Кабинета Министров Республики Татарстан от 31 мая 2021 г. N 420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74" w:anchor="/document/22595511/entry/127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2.8 изменен с 4 июля 2023 г. - </w:t>
      </w:r>
      <w:hyperlink r:id="rId75" w:anchor="/document/407133446/entry/0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3 июля 2023 г. N 782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76" w:anchor="/document/404942761/entry/128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2.8. Рассмотрение и оценка заявок, по которым принято решение о допуске к отбору, в соответствии с критериями, предусмотренными </w:t>
      </w:r>
      <w:hyperlink r:id="rId77" w:anchor="/document/22516164/entry/129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 2.9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Порядка, осуществляются Комиссией по рассмотрению заявок общественных организаций, реализующих проекты по трудовой социализации лиц, прекративших употребление наркотиков, на предоставление субсидий и определению победителя отбора (далее - Комиссия).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Комиссия формируется из сотрудников Министерства. В состав Комиссии включаются представители общественного совета при Министерстве, а также по согласованию представители иных заинтересованных республиканских органов исполнительной власти и территориальных органов федеральных органов исполнительной власти.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2.9. Комиссия в 20-дневный срок, исчисляемый в рабочих днях, со дня принятия рабочей группой решения о допуске заявки к отбору для предоставления субсидии в соответствии с </w:t>
      </w:r>
      <w:hyperlink r:id="rId78" w:anchor="/document/22516164/entry/125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 2.5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 осуществляет оценку заявок по балльной системе в соответствии со следующими критериями: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5820"/>
        <w:gridCol w:w="3638"/>
      </w:tblGrid>
      <w:tr w:rsidR="00910B9C" w:rsidRPr="00910B9C" w:rsidTr="00910B9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B9C" w:rsidRPr="00910B9C" w:rsidRDefault="00910B9C" w:rsidP="009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910B9C" w:rsidRPr="00910B9C" w:rsidRDefault="00910B9C" w:rsidP="009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B9C" w:rsidRPr="00910B9C" w:rsidRDefault="00910B9C" w:rsidP="009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отбора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B9C" w:rsidRPr="00910B9C" w:rsidRDefault="00910B9C" w:rsidP="009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Оценка, баллов</w:t>
            </w:r>
          </w:p>
        </w:tc>
      </w:tr>
      <w:tr w:rsidR="00910B9C" w:rsidRPr="00910B9C" w:rsidTr="00910B9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B9C" w:rsidRPr="00910B9C" w:rsidRDefault="00910B9C" w:rsidP="009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деятельности по трудовой социализации лиц, прекративших употребление наркотиков, не менее трех лет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4 лет - 3;</w:t>
            </w:r>
          </w:p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5 лет - 4;</w:t>
            </w:r>
          </w:p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 лет - 5</w:t>
            </w:r>
          </w:p>
        </w:tc>
      </w:tr>
      <w:tr w:rsidR="00910B9C" w:rsidRPr="00910B9C" w:rsidTr="00910B9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B9C" w:rsidRPr="00910B9C" w:rsidRDefault="00910B9C" w:rsidP="009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по количеству наркозависимых граждан, участвующих в проекте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100 до 150 человек - 3;</w:t>
            </w:r>
          </w:p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150 до 200 человек - 4;</w:t>
            </w:r>
          </w:p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200 человек - 5</w:t>
            </w:r>
          </w:p>
        </w:tc>
      </w:tr>
      <w:tr w:rsidR="00910B9C" w:rsidRPr="00910B9C" w:rsidTr="00910B9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B9C" w:rsidRPr="00910B9C" w:rsidRDefault="00910B9C" w:rsidP="009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проведению мероприятия в сфере организации или популяризации трудовой социализации лиц, прекративших употребление наркотиков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штук - 0;</w:t>
            </w:r>
          </w:p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 - 3;</w:t>
            </w:r>
          </w:p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 штуки - 5</w:t>
            </w:r>
          </w:p>
        </w:tc>
      </w:tr>
      <w:tr w:rsidR="00910B9C" w:rsidRPr="00910B9C" w:rsidTr="00910B9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B9C" w:rsidRPr="00910B9C" w:rsidRDefault="00910B9C" w:rsidP="00910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проекта мероприятий квалифицированными специалистами, имеющими психологическое образование либо прошедшими переподготовку или повышение квалификации по специальности "Психолог" и опыт работы не менее трех лет в сфере социально-психологического сопровождения наркозависимых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 - 0;</w:t>
            </w:r>
          </w:p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 - 2;</w:t>
            </w:r>
          </w:p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человека - 3;</w:t>
            </w:r>
          </w:p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человека - 4;</w:t>
            </w:r>
          </w:p>
          <w:p w:rsidR="00910B9C" w:rsidRPr="00910B9C" w:rsidRDefault="00910B9C" w:rsidP="00910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3 человек - 5</w:t>
            </w:r>
          </w:p>
        </w:tc>
      </w:tr>
    </w:tbl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2.10 изменен с 3 июня 2021 г. - </w:t>
      </w:r>
      <w:hyperlink r:id="rId79" w:anchor="/document/400852184/entry/12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31 мая 2021 г. N 420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80" w:anchor="/document/22595511/entry/1210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2.10. По итогам оценки заявок Комиссия в срок, предусмотренный, </w:t>
      </w:r>
      <w:hyperlink r:id="rId81" w:anchor="/document/22516164/entry/129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 2.9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Порядка, составляет рейтинг заявок по балльной системе. Заявке, набравшей наибольшее количество баллов, присваивается первый номер. Дальнейшее распределение порядковых номеров заявок осуществляется в порядке убывания набранных баллов.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если набранные баллы нескольких заявок одинаковы, меньший порядковый номер присваивается заявке, которая поступила ранее других заявок.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2.11 изменен с 3 июня 2021 г. - </w:t>
      </w:r>
      <w:hyperlink r:id="rId82" w:anchor="/document/400852184/entry/13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31 мая 2021 г. N 420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83" w:anchor="/document/22595511/entry/1211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2.11. Рейтинг заявок и определение победителя отбора в трехдневный срок, исчисляемый в рабочих днях, со дня рассмотрения заявок оформляется протоколом заседания Комиссии, подписывается членами Комиссии и утверждается председателем Комиссии.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Размер предоставляемой субсидии (С) определяется по следующей формуле: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С=З</w:t>
      </w:r>
      <w:r w:rsidRPr="00910B9C">
        <w:rPr>
          <w:rFonts w:ascii="Times New Roman" w:eastAsia="Times New Roman" w:hAnsi="Times New Roman" w:cs="Times New Roman"/>
          <w:color w:val="22272F"/>
          <w:sz w:val="16"/>
          <w:szCs w:val="16"/>
          <w:vertAlign w:val="subscript"/>
          <w:lang w:eastAsia="ru-RU"/>
        </w:rPr>
        <w:t> 1</w:t>
      </w: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+З</w:t>
      </w:r>
      <w:r w:rsidRPr="00910B9C">
        <w:rPr>
          <w:rFonts w:ascii="Times New Roman" w:eastAsia="Times New Roman" w:hAnsi="Times New Roman" w:cs="Times New Roman"/>
          <w:color w:val="22272F"/>
          <w:sz w:val="16"/>
          <w:szCs w:val="16"/>
          <w:vertAlign w:val="subscript"/>
          <w:lang w:eastAsia="ru-RU"/>
        </w:rPr>
        <w:t> 2</w:t>
      </w: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+_+З</w:t>
      </w:r>
      <w:r w:rsidRPr="00910B9C">
        <w:rPr>
          <w:rFonts w:ascii="Times New Roman" w:eastAsia="Times New Roman" w:hAnsi="Times New Roman" w:cs="Times New Roman"/>
          <w:color w:val="22272F"/>
          <w:sz w:val="16"/>
          <w:szCs w:val="16"/>
          <w:vertAlign w:val="subscript"/>
          <w:lang w:eastAsia="ru-RU"/>
        </w:rPr>
        <w:t> n</w:t>
      </w: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где: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</w:t>
      </w:r>
      <w:r w:rsidRPr="00910B9C">
        <w:rPr>
          <w:rFonts w:ascii="Times New Roman" w:eastAsia="Times New Roman" w:hAnsi="Times New Roman" w:cs="Times New Roman"/>
          <w:color w:val="22272F"/>
          <w:sz w:val="16"/>
          <w:szCs w:val="16"/>
          <w:vertAlign w:val="subscript"/>
          <w:lang w:eastAsia="ru-RU"/>
        </w:rPr>
        <w:t> 1</w:t>
      </w: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З</w:t>
      </w:r>
      <w:r w:rsidRPr="00910B9C">
        <w:rPr>
          <w:rFonts w:ascii="Times New Roman" w:eastAsia="Times New Roman" w:hAnsi="Times New Roman" w:cs="Times New Roman"/>
          <w:color w:val="22272F"/>
          <w:sz w:val="16"/>
          <w:szCs w:val="16"/>
          <w:vertAlign w:val="subscript"/>
          <w:lang w:eastAsia="ru-RU"/>
        </w:rPr>
        <w:t> 2</w:t>
      </w: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З</w:t>
      </w:r>
      <w:r w:rsidRPr="00910B9C">
        <w:rPr>
          <w:rFonts w:ascii="Times New Roman" w:eastAsia="Times New Roman" w:hAnsi="Times New Roman" w:cs="Times New Roman"/>
          <w:color w:val="22272F"/>
          <w:sz w:val="16"/>
          <w:szCs w:val="16"/>
          <w:vertAlign w:val="subscript"/>
          <w:lang w:eastAsia="ru-RU"/>
        </w:rPr>
        <w:t> n</w:t>
      </w: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- суммы затрат по направлениям, указанным в </w:t>
      </w:r>
      <w:hyperlink r:id="rId84" w:anchor="/document/22516164/entry/1214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пункте 2.14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настоящего Порядка, которые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об уровне цен, имеющихся у органов государственной статистики, а также в средствах массовой </w:t>
      </w: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информации и специальной литературе, включая официальные сайты производителей и поставщиков в информационно-телекоммуникационной сети "Интернет".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Субсидия предоставляется общественной организации, занявшей первое место в рейтинге заявок, в размере, не превышающем лимиты бюджетных обязательств, доведенные до Министерства, соответствующие объему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 на цели, предусмотренные </w:t>
      </w:r>
      <w:hyperlink r:id="rId85" w:anchor="/document/22516164/entry/112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пунктом 1.2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протоколе заседания Комиссии указываются: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дата, время и место проведения рассмотрения заявок;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дата, время и место оценки заявок;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информация об общественных организациях, заявки которых были рассмотрены;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информация об общественных организациях,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последовательность оценки заявок, присвоенные заявкам значения по каждому из предусмотренных критериев оценки заявок, принятое на основании результатов оценки заявок решение о присвоении таким заявкам порядковых номеров;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 общественной организации (победителя отбора), с которой заключается договор, и размер предоставляемой ей субсидии.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Информация о результатах отбора размещается на едином портале и на </w:t>
      </w:r>
      <w:hyperlink r:id="rId86" w:tgtFrame="_blank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официальном сайте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в информационно-телекоммуникационной сети "Интернет" не позднее 14-го календарного дня, следующего за днем определения победителя отбора, и включает следующие сведения: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дата, время и место проведения рассмотрения заявок;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дата, время и место оценки заявок;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информация об общественных организациях, заявки которых были рассмотрены;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информация об общественных организациях,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последовательность оценки заявок, присвоенные заявкам значения по каждому из предусмотренных критериев оценки предложений заявок, принятое на основании результатов оценки заявок решение о присвоении заявкам порядковых номеров;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 общественной организации, с которой заключается договор, и размер предоставляемой ей субсидии.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2.12 изменен с 3 июня 2021 г. - </w:t>
      </w:r>
      <w:hyperlink r:id="rId87" w:anchor="/document/400852184/entry/13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31 мая 2021 г. N 420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88" w:anchor="/document/22595511/entry/1212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2.12. Решение Министерства о предоставлении субсидии общественной организации принимается в пятидневный срок, исчисляемый в рабочих днях, со дня подписания Комиссией протокола, указанного в </w:t>
      </w:r>
      <w:hyperlink r:id="rId89" w:anchor="/document/22516164/entry/1211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пункте 2.11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Порядка.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2.13 изменен с 30 ноября 2022 г. - </w:t>
      </w:r>
      <w:hyperlink r:id="rId90" w:anchor="/document/405834209/entry/3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29 ноября 2022 г. N 1267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91" w:anchor="/document/404940180/entry/1213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2.13. Министерство в тринадцатидневный срок, исчисляемый в рабочих днях, со дня принятия решения о предоставлении субсидии заключает договор с общественной организацией (победителем отбора) в соответствии с типовой формой, утвержденной Министерством финансов Республики Татарстан.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Для заключения договора Министерство в семидневный срок, исчисляемый в рабочих днях, со дня принятия решения о предоставлении субсидии направляет посредством информационно-телекоммуникационной сети "Интернет" на адрес электронной почты общественной организации, указанный в его заявке, проект договора.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Общественная организация подписывает договор на бумажном носителе в двух экземплярах и представляет их в Министерство до истечения трех рабочих дней, следующих за днем доставки проекта договора на ее адрес электронной почты.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трехдневный срок, исчисляемый в рабочих днях, со дня получения от общественной организации подписанного договора Министерство подписывает договор и направляет один его экземпляр общественной организации.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Если в течение пяти дней со дня доставки на адрес электронной почты общественной организации проекта договора общественной организацией не будет представлен Министерству подписанный в двух экземплярах договор, то решение о предоставлении субсидии общественной организации считается аннулированным, а общественная организация - уклонившейся от заключения договора.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Министерство в письменной форме уведомляет общественную организацию об аннулировании решения о предоставлении субсидии общественной организации в десятидневный срок, исчисляемый в рабочих днях, со дня истечения срока представления общественной организацией в Министерство подписанного со своей стороны договора, установленного </w:t>
      </w:r>
      <w:hyperlink r:id="rId92" w:anchor="/document/22516164/entry/12134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абзацем четвертым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пункта.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договоре предусматриваются в том числе: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целевое назначение субсидии и ее размер;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порядок и сроки (периодичность) перечисления субсидии;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точная дата завершения и конечные значения результатов предоставления субсидии (конкретная количественная характеристика итогов), указанных в </w:t>
      </w:r>
      <w:hyperlink r:id="rId93" w:anchor="/document/22516164/entry/1031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пункте 3.1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условие о согласовании новых условий договора (или о расторжении договора при недостижении согласия по новым условиям)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договоре;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основания и порядок внесения изменений в договор, в том числе в случае уменьшения главному распорядителю как получателю бюджетных средств ранее доведенных лимитов бюджетных обязательств на предоставление субсидии;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ответственность за нарушение условий договора;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порядок и сроки представления общественной организацией отчета об осуществлении расходов, источником финансового обеспечения которых является субсидия, и форма представления указанного отчета;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сроки и форма дополнительной отчетности (при необходимости);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реквизиты расчетного счета, открытого общественной организацией в учреждениях Центрального банка Российской Федерации или кредитных организациях, на который перечисляется субсидия;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порядок и сроки возврата субсидии в случае нарушения условий, установленных при его предоставлении, а также в случае недостижения значений результатов предоставления субсидии, случаи возврата общественной организацией остатков субсидии, не использованных в отчетном финансовом году;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ответственность общественной организации за неисполнение или ненадлежащее исполнение принятых обязательств;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запрет приобретения общественной организацией, а также иными юридическими лицами, получающими средства на основании договоров, заключенных с общественной организацией,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согласие на перечисление субсидии на расчетные или корреспондентские счета, открытые общественной организацией в учреждениях Центрального банка Российской Федерации или кредитных организациях;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согласие общественной организации, лиц, получающих средства на основании договоров, заключенных с общественными организациями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общественной организацией порядка и условий предоставления субсидии в соответствии со </w:t>
      </w:r>
      <w:hyperlink r:id="rId94" w:anchor="/document/12112604/entry/2681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статьями 268.1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95" w:anchor="/document/12112604/entry/2692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269.2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Бюджетного кодекса Российской Федерации.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Внесение изменений в договор осуществляется по соглашению Сторон путем заключения дополнительного соглашения к договору по форме, приведенной в приложении к типовой форме соглашения (договора), установленной Министерством финансов Республики Татарстан.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Расторжение договора оформляется путем заключения дополнительного соглашения к договору по форме, приведенной в приложении к типовой форме соглашения (договора), установленной Министерством финансов Республики Татарстан.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2.14 изменен с 3 июня 2021 г. - </w:t>
      </w:r>
      <w:hyperlink r:id="rId96" w:anchor="/document/400852184/entry/13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31 мая 2021 г. N 420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97" w:anchor="/document/22595511/entry/1214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2.14. Направлениями расходов, источником финансового обеспечения которых является субсидия, являются: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оплата труда сотрудников, непосредственно связанных с реализацией проекта;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оплата необходимых для обеспечения реализации проекта товаров, услуг, работ, аренды помещения, мебели и оборудования;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проведение для участников проекта тематических встреч и мероприятий, направленных на ресоциализацию наркозависимых.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Запрещается приобретение общественной организацией, а также иными юридическими лицами, получающими средства на основании договоров, заключенных с общественной организацией,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2.15 изменен с 8 июля 2022 г. - </w:t>
      </w:r>
      <w:hyperlink r:id="rId98" w:anchor="/document/404965973/entry/14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7 июля 2022 г. N 650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99" w:anchor="/document/22597001/entry/1215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2.15. Министерство перечисляет субсидии в полном объеме на расчетные счета общественных организаций, открытые в учреждениях Центрального банка Российской Федерации или кредитных организациях, в 30-дневный срок, исчисляемый в рабочих днях, со дня заключения договора.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Условием предоставления субсидии является согласие общественной организации, а также лиц, получающих средства на основании договоров, заключенных с общественной организацией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соблюдения общественной организацией порядка и условий предоставления субсидии в соответствии со </w:t>
      </w:r>
      <w:hyperlink r:id="rId100" w:anchor="/document/12112604/entry/2681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статьями 268.1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101" w:anchor="/document/12112604/entry/2692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269.2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Бюджетного кодекса Российской Федерации.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III. Требования к отчетности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3.1 изменен с 30 ноября 2022 г. - </w:t>
      </w:r>
      <w:hyperlink r:id="rId102" w:anchor="/document/405834209/entry/4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29 ноября 2022 г. N 1267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03" w:anchor="/document/404940180/entry/1031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3.1. Планируемыми результатами предоставления субсидии, значения которых устанавливаются в договоре, являются: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оказание на день истечения срока реализации проекта, но не позднее 31 октября года, следующего за годом предоставления субсидии, не менее 100 индивидуальных и групповых социально-психологических консультаций наркозависимым гражданам;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разработка ко времени окончания проекта, но не позднее 31 октября года, следующего за годом предоставления субсидии, не менее одной методической рекомендации по проведению мероприятия в сфере организации или популяризации трудовой социализации лиц, прекративших употребление наркотиков.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3.2 изменен с 14 марта 2023 г. - </w:t>
      </w:r>
      <w:hyperlink r:id="rId104" w:anchor="/document/406528379/entry/3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11 марта 2023 г. N 236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05" w:anchor="/document/404938775/entry/132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3.2. Общественная организация ежеквартально, не позднее 15-го числа месяца, следующего за отчетным кварталом, в течение одного года со дня перечисления субсидии представляет в Министерство отчет о достижении значений результатов предоставления субсидии, а также отчет об осуществлении расходов, источником финансового обеспечения которых является субсидия, по формам, приведенным в приложениях к типовой форме соглашения (договора), установленной Министерством финансов Республики Татарстан.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IV. Осуществление контроля за использованием субсидии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4.1 изменен с 8 июля 2022 г. - </w:t>
      </w:r>
      <w:hyperlink r:id="rId106" w:anchor="/document/404965973/entry/15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7 июля 2022 г. N 650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07" w:anchor="/document/22597001/entry/141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4.1. Министерство осуществляет проверку соблюдения общественной организацией условий и порядка предоставления субсидии, в том числе в части достижения результата предоставления субсидии.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Проверка соблюдения условий и порядка предоставления субсидии общественными организациями осуществляется органами государственного финансового контроля в соответствии со </w:t>
      </w:r>
      <w:hyperlink r:id="rId108" w:anchor="/document/12112604/entry/2681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статьями 268.1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109" w:anchor="/document/12112604/entry/2692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269.2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Бюджетного кодекса Российской Федерации.</w:t>
      </w:r>
    </w:p>
    <w:p w:rsidR="00910B9C" w:rsidRPr="00910B9C" w:rsidRDefault="00910B9C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Абзац третий пункта 4.1 </w:t>
      </w:r>
      <w:hyperlink r:id="rId110" w:anchor="/document/403553944/entry/2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вступает в силу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с 1 января 2023 г.</w:t>
      </w:r>
    </w:p>
    <w:p w:rsidR="00910B9C" w:rsidRPr="00910B9C" w:rsidRDefault="00910B9C" w:rsidP="00910B9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</w:t>
      </w: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shd w:val="clear" w:color="auto" w:fill="BCF1D2"/>
          <w:lang w:eastAsia="ru-RU"/>
        </w:rPr>
        <w:t>.</w:t>
      </w:r>
    </w:p>
    <w:p w:rsidR="00910B9C" w:rsidRPr="00910B9C" w:rsidRDefault="00910B9C" w:rsidP="00910B9C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4.2 изменен с 3 июня 2021 г. - </w:t>
      </w:r>
      <w:hyperlink r:id="rId111" w:anchor="/document/400852184/entry/18" w:history="1">
        <w:r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Кабинета Министров Республики Татарстан от 31 мая 2021 г. N 420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12" w:anchor="/document/22595511/entry/142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4.2. В случае нарушения общественной организацией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а также в случае недостижения значений результатов, указанных в </w:t>
      </w:r>
      <w:hyperlink r:id="rId113" w:anchor="/document/22516164/entry/1031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пункте 3.1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Порядка, общественная организация обязана возвратить в доход бюджета Республики Татарстан субсидию в полном объеме: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 основании требования Министерства - не позднее 10 рабочего дня со дня получения общественной организацией указанного требования;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 основании представления и (или) предписания органа государственного финансового контроля - в сроки, установленные в соответствии с </w:t>
      </w:r>
      <w:hyperlink r:id="rId114" w:anchor="/document/12112604/entry/4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бюджетным законодательством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4.3. В случаях, предусмотренных договорами, остатки субсидий, не использованные в отчетном финансовом году, подлежат возврату общественными организациями в доход бюджета Республики Татарстан в текущем году в течение 30 дней со дня окончания срока реализации проекта, но не позднее 1 декабря текущего года.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4.4. При нарушении общественными организациями сроков возврата субсидий, указанных в </w:t>
      </w:r>
      <w:hyperlink r:id="rId115" w:anchor="/document/22516164/entry/142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пунктах 4.2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116" w:anchor="/document/22516164/entry/143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4.3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lastRenderedPageBreak/>
        <w:t>Приложение</w:t>
      </w:r>
      <w:r w:rsidRPr="00910B9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к </w:t>
      </w:r>
      <w:hyperlink r:id="rId117" w:anchor="/document/22516164/entry/132" w:history="1">
        <w:r w:rsidRPr="00910B9C">
          <w:rPr>
            <w:rFonts w:ascii="Times New Roman" w:eastAsia="Times New Roman" w:hAnsi="Times New Roman" w:cs="Times New Roman"/>
            <w:b/>
            <w:bCs/>
            <w:color w:val="3272C0"/>
            <w:sz w:val="23"/>
            <w:szCs w:val="23"/>
            <w:lang w:eastAsia="ru-RU"/>
          </w:rPr>
          <w:t>Порядку</w:t>
        </w:r>
      </w:hyperlink>
      <w:r w:rsidRPr="00910B9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предоставления субсидий из бюджета</w:t>
      </w:r>
      <w:r w:rsidRPr="00910B9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Республики Татарстан общественным организациям,</w:t>
      </w:r>
      <w:r w:rsidRPr="00910B9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реализующим проекты по трудовой социализации лиц,</w:t>
      </w:r>
      <w:r w:rsidRPr="00910B9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прекративших употребление наркотиков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Форма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Отчет</w:t>
      </w:r>
      <w:r w:rsidRPr="00910B9C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 достижении результатов предоставления субсидии на финансовое обеспечение затрат общественных организаций, реализующих проекты по трудовой социализации лиц, прекративших употребление наркотиков, по состоянию на _____________ 20__ года</w:t>
      </w:r>
    </w:p>
    <w:p w:rsidR="00910B9C" w:rsidRPr="00910B9C" w:rsidRDefault="00910B9C" w:rsidP="00910B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Утратило силу с 3 июня 2021 г. - </w:t>
      </w:r>
      <w:hyperlink r:id="rId118" w:anchor="/document/400852184/entry/19" w:history="1">
        <w:r w:rsidRPr="00910B9C">
          <w:rPr>
            <w:rFonts w:ascii="Times New Roman" w:eastAsia="Times New Roman" w:hAnsi="Times New Roman" w:cs="Times New Roman"/>
            <w:color w:val="3272C0"/>
            <w:sz w:val="23"/>
            <w:szCs w:val="23"/>
            <w:lang w:eastAsia="ru-RU"/>
          </w:rPr>
          <w:t>Постановление</w:t>
        </w:r>
      </w:hyperlink>
      <w:r w:rsidRPr="00910B9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Кабинета Министров Республики Татарстан от 31 мая 2021 г. N 420</w:t>
      </w:r>
    </w:p>
    <w:p w:rsidR="00910B9C" w:rsidRPr="00910B9C" w:rsidRDefault="000600B7" w:rsidP="00910B9C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19" w:anchor="/document/22595511/entry/1001" w:history="1">
        <w:r w:rsidR="00910B9C" w:rsidRPr="00910B9C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7442CD" w:rsidRDefault="007442CD"/>
    <w:sectPr w:rsidR="007442CD" w:rsidSect="000B429C">
      <w:pgSz w:w="14402" w:h="16840" w:code="9"/>
      <w:pgMar w:top="1134" w:right="1310" w:bottom="123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9C"/>
    <w:rsid w:val="000600B7"/>
    <w:rsid w:val="000B429C"/>
    <w:rsid w:val="007442CD"/>
    <w:rsid w:val="0091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24D68-67EC-49F4-A8FB-FE5A1AFA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1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67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77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67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917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32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54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792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0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03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0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86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23114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654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245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10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746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5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08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340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457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78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85014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9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6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9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6651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92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62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630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494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7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4072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0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201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530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6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620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38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3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710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" TargetMode="External"/><Relationship Id="rId117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42" Type="http://schemas.openxmlformats.org/officeDocument/2006/relationships/hyperlink" Target="http://www.budget.gov.ru/" TargetMode="External"/><Relationship Id="rId47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84" Type="http://schemas.openxmlformats.org/officeDocument/2006/relationships/hyperlink" Target="https://internet.garant.ru/" TargetMode="External"/><Relationship Id="rId89" Type="http://schemas.openxmlformats.org/officeDocument/2006/relationships/hyperlink" Target="https://internet.garant.ru/" TargetMode="External"/><Relationship Id="rId112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07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79" Type="http://schemas.openxmlformats.org/officeDocument/2006/relationships/hyperlink" Target="https://internet.garant.ru/" TargetMode="External"/><Relationship Id="rId102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90" Type="http://schemas.openxmlformats.org/officeDocument/2006/relationships/hyperlink" Target="https://internet.garant.ru/" TargetMode="External"/><Relationship Id="rId95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43" Type="http://schemas.openxmlformats.org/officeDocument/2006/relationships/hyperlink" Target="http://mtsz.tatarstan.ru/" TargetMode="External"/><Relationship Id="rId48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113" Type="http://schemas.openxmlformats.org/officeDocument/2006/relationships/hyperlink" Target="https://internet.garant.ru/" TargetMode="External"/><Relationship Id="rId118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" TargetMode="External"/><Relationship Id="rId85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33" Type="http://schemas.openxmlformats.org/officeDocument/2006/relationships/hyperlink" Target="http://www.budget.gov.ru/" TargetMode="External"/><Relationship Id="rId38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103" Type="http://schemas.openxmlformats.org/officeDocument/2006/relationships/hyperlink" Target="https://internet.garant.ru/" TargetMode="External"/><Relationship Id="rId108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91" Type="http://schemas.openxmlformats.org/officeDocument/2006/relationships/hyperlink" Target="https://internet.garant.ru/" TargetMode="External"/><Relationship Id="rId96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114" Type="http://schemas.openxmlformats.org/officeDocument/2006/relationships/hyperlink" Target="https://internet.garant.ru/" TargetMode="External"/><Relationship Id="rId119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81" Type="http://schemas.openxmlformats.org/officeDocument/2006/relationships/hyperlink" Target="https://internet.garant.ru/" TargetMode="External"/><Relationship Id="rId86" Type="http://schemas.openxmlformats.org/officeDocument/2006/relationships/hyperlink" Target="http://mtsz.tatarstan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109" Type="http://schemas.openxmlformats.org/officeDocument/2006/relationships/hyperlink" Target="https://internet.garant.ru/" TargetMode="External"/><Relationship Id="rId34" Type="http://schemas.openxmlformats.org/officeDocument/2006/relationships/hyperlink" Target="http://mtsz.tatarstan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97" Type="http://schemas.openxmlformats.org/officeDocument/2006/relationships/hyperlink" Target="https://internet.garant.ru/" TargetMode="External"/><Relationship Id="rId104" Type="http://schemas.openxmlformats.org/officeDocument/2006/relationships/hyperlink" Target="https://internet.garant.ru/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71" Type="http://schemas.openxmlformats.org/officeDocument/2006/relationships/hyperlink" Target="https://internet.garant.ru/" TargetMode="External"/><Relationship Id="rId9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40" Type="http://schemas.openxmlformats.org/officeDocument/2006/relationships/hyperlink" Target="http://www.budget.gov.ru/" TargetMode="External"/><Relationship Id="rId45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87" Type="http://schemas.openxmlformats.org/officeDocument/2006/relationships/hyperlink" Target="https://internet.garant.ru/" TargetMode="External"/><Relationship Id="rId110" Type="http://schemas.openxmlformats.org/officeDocument/2006/relationships/hyperlink" Target="https://internet.garant.ru/" TargetMode="External"/><Relationship Id="rId115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82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30" Type="http://schemas.openxmlformats.org/officeDocument/2006/relationships/hyperlink" Target="http://www.budget.gov.ru/" TargetMode="External"/><Relationship Id="rId35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100" Type="http://schemas.openxmlformats.org/officeDocument/2006/relationships/hyperlink" Target="https://internet.garant.ru/" TargetMode="External"/><Relationship Id="rId105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hyperlink" Target="https://internet.garant.ru/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1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://mtsz.tatarstan.ru/" TargetMode="External"/><Relationship Id="rId62" Type="http://schemas.openxmlformats.org/officeDocument/2006/relationships/hyperlink" Target="https://internet.garant.ru/" TargetMode="External"/><Relationship Id="rId83" Type="http://schemas.openxmlformats.org/officeDocument/2006/relationships/hyperlink" Target="https://internet.garant.ru/" TargetMode="External"/><Relationship Id="rId88" Type="http://schemas.openxmlformats.org/officeDocument/2006/relationships/hyperlink" Target="https://internet.garant.ru/" TargetMode="External"/><Relationship Id="rId111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94" Type="http://schemas.openxmlformats.org/officeDocument/2006/relationships/hyperlink" Target="https://internet.garant.ru/" TargetMode="External"/><Relationship Id="rId99" Type="http://schemas.openxmlformats.org/officeDocument/2006/relationships/hyperlink" Target="https://internet.garant.ru/" TargetMode="External"/><Relationship Id="rId101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7578</Words>
  <Characters>43199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Бикмиева Алсу Илнуровна</cp:lastModifiedBy>
  <cp:revision>2</cp:revision>
  <dcterms:created xsi:type="dcterms:W3CDTF">2024-03-11T08:44:00Z</dcterms:created>
  <dcterms:modified xsi:type="dcterms:W3CDTF">2024-03-11T08:44:00Z</dcterms:modified>
</cp:coreProperties>
</file>