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C60" w:rsidRDefault="00AD0C6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0C60" w:rsidRDefault="00AD0C60">
      <w:pPr>
        <w:pStyle w:val="ConsPlusNormal"/>
        <w:jc w:val="both"/>
        <w:outlineLvl w:val="0"/>
      </w:pPr>
    </w:p>
    <w:p w:rsidR="00AD0C60" w:rsidRDefault="00AD0C60">
      <w:pPr>
        <w:pStyle w:val="ConsPlusNormal"/>
        <w:outlineLvl w:val="0"/>
      </w:pPr>
      <w:r>
        <w:t>Зарегистрировано в Минюсте РТ 8 декабря 2014 г. N 2512</w:t>
      </w:r>
    </w:p>
    <w:p w:rsidR="00AD0C60" w:rsidRDefault="00AD0C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</w:pPr>
      <w:r>
        <w:t>МИНИСТЕРСТВО ТРУДА, ЗАНЯТОСТИ И СОЦИАЛЬНОЙ ЗАЩИТЫ</w:t>
      </w:r>
    </w:p>
    <w:p w:rsidR="00AD0C60" w:rsidRDefault="00AD0C60">
      <w:pPr>
        <w:pStyle w:val="ConsPlusTitle"/>
        <w:jc w:val="center"/>
      </w:pPr>
      <w:r>
        <w:t>РЕСПУБЛИКИ ТАТАРСТАН</w:t>
      </w:r>
    </w:p>
    <w:p w:rsidR="00AD0C60" w:rsidRDefault="00AD0C60">
      <w:pPr>
        <w:pStyle w:val="ConsPlusTitle"/>
        <w:jc w:val="center"/>
      </w:pPr>
    </w:p>
    <w:p w:rsidR="00AD0C60" w:rsidRDefault="00AD0C60">
      <w:pPr>
        <w:pStyle w:val="ConsPlusTitle"/>
        <w:jc w:val="center"/>
      </w:pPr>
      <w:r>
        <w:t>ПРИКАЗ</w:t>
      </w:r>
    </w:p>
    <w:p w:rsidR="00AD0C60" w:rsidRDefault="00AD0C60">
      <w:pPr>
        <w:pStyle w:val="ConsPlusTitle"/>
        <w:jc w:val="center"/>
      </w:pPr>
      <w:r>
        <w:t>от 13 ноября 2014 г. N 625</w:t>
      </w:r>
    </w:p>
    <w:p w:rsidR="00AD0C60" w:rsidRDefault="00AD0C60">
      <w:pPr>
        <w:pStyle w:val="ConsPlusTitle"/>
        <w:jc w:val="center"/>
      </w:pPr>
    </w:p>
    <w:p w:rsidR="00AD0C60" w:rsidRDefault="00AD0C60">
      <w:pPr>
        <w:pStyle w:val="ConsPlusTitle"/>
        <w:jc w:val="center"/>
      </w:pPr>
      <w:r>
        <w:t>ОБ УТВЕРЖДЕНИИ АДМИНИСТРАТИВНОГО РЕГЛАМЕНТА</w:t>
      </w:r>
    </w:p>
    <w:p w:rsidR="00AD0C60" w:rsidRDefault="00AD0C60">
      <w:pPr>
        <w:pStyle w:val="ConsPlusTitle"/>
        <w:jc w:val="center"/>
      </w:pPr>
      <w:r>
        <w:t>ПРЕДОСТАВЛЕНИЯ ГОСУДАРСТВЕННОЙ УСЛУГИ ПО ОРГАНИЗАЦИИ</w:t>
      </w:r>
    </w:p>
    <w:p w:rsidR="00AD0C60" w:rsidRDefault="00AD0C60">
      <w:pPr>
        <w:pStyle w:val="ConsPlusTitle"/>
        <w:jc w:val="center"/>
      </w:pPr>
      <w:r>
        <w:t>ПРОФЕССИОНАЛЬНОЙ ОРИЕНТАЦИИ ГРАЖДАН В ЦЕЛЯХ ВЫБОРА СФЕРЫ</w:t>
      </w:r>
    </w:p>
    <w:p w:rsidR="00AD0C60" w:rsidRDefault="00AD0C60">
      <w:pPr>
        <w:pStyle w:val="ConsPlusTitle"/>
        <w:jc w:val="center"/>
      </w:pPr>
      <w:r>
        <w:t>ДЕЯТЕЛЬНОСТИ (ПРОФЕССИИ), ТРУДОУСТРОЙСТВА, ПРОХОЖДЕНИЯ</w:t>
      </w:r>
    </w:p>
    <w:p w:rsidR="00AD0C60" w:rsidRDefault="00AD0C60">
      <w:pPr>
        <w:pStyle w:val="ConsPlusTitle"/>
        <w:jc w:val="center"/>
      </w:pPr>
      <w:r>
        <w:t>ПРОФЕССИОНАЛЬНОГО ОБУЧЕНИЯ И ПОЛУЧЕНИЯ ДОПОЛНИТЕЛЬНОГО</w:t>
      </w:r>
    </w:p>
    <w:p w:rsidR="00AD0C60" w:rsidRDefault="00AD0C60">
      <w:pPr>
        <w:pStyle w:val="ConsPlusTitle"/>
        <w:jc w:val="center"/>
      </w:pPr>
      <w:r>
        <w:t>ПРОФЕССИОНАЛЬНОГО ОБРАЗОВАНИЯ В РЕСПУБЛИКЕ ТАТАРСТАН</w:t>
      </w:r>
    </w:p>
    <w:p w:rsidR="00AD0C60" w:rsidRDefault="00AD0C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0C6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17.11.2015 </w:t>
            </w:r>
            <w:hyperlink r:id="rId5">
              <w:r>
                <w:rPr>
                  <w:color w:val="0000FF"/>
                </w:rPr>
                <w:t>N 839</w:t>
              </w:r>
            </w:hyperlink>
            <w:r>
              <w:rPr>
                <w:color w:val="392C69"/>
              </w:rPr>
              <w:t>,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07.06.2016 </w:t>
            </w:r>
            <w:hyperlink r:id="rId6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 xml:space="preserve">, от 27.09.2018 </w:t>
            </w:r>
            <w:hyperlink r:id="rId7">
              <w:r>
                <w:rPr>
                  <w:color w:val="0000FF"/>
                </w:rPr>
                <w:t>N 907</w:t>
              </w:r>
            </w:hyperlink>
            <w:r>
              <w:rPr>
                <w:color w:val="392C69"/>
              </w:rPr>
              <w:t xml:space="preserve">, от 31.05.2019 </w:t>
            </w:r>
            <w:hyperlink r:id="rId8">
              <w:r>
                <w:rPr>
                  <w:color w:val="0000FF"/>
                </w:rPr>
                <w:t>N 414</w:t>
              </w:r>
            </w:hyperlink>
            <w:r>
              <w:rPr>
                <w:color w:val="392C69"/>
              </w:rPr>
              <w:t>,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16.11.2019 </w:t>
            </w:r>
            <w:hyperlink r:id="rId9">
              <w:r>
                <w:rPr>
                  <w:color w:val="0000FF"/>
                </w:rPr>
                <w:t>N 1038</w:t>
              </w:r>
            </w:hyperlink>
            <w:r>
              <w:rPr>
                <w:color w:val="392C69"/>
              </w:rPr>
              <w:t xml:space="preserve">, от 15.05.2020 </w:t>
            </w:r>
            <w:hyperlink r:id="rId10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20.07.2020 </w:t>
            </w:r>
            <w:hyperlink r:id="rId11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>,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28.09.2020 </w:t>
            </w:r>
            <w:hyperlink r:id="rId12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 xml:space="preserve">, от 07.06.2021 </w:t>
            </w:r>
            <w:hyperlink r:id="rId13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27.10.2021 </w:t>
            </w:r>
            <w:hyperlink r:id="rId14">
              <w:r>
                <w:rPr>
                  <w:color w:val="0000FF"/>
                </w:rPr>
                <w:t>N 794</w:t>
              </w:r>
            </w:hyperlink>
            <w:r>
              <w:rPr>
                <w:color w:val="392C69"/>
              </w:rPr>
              <w:t>,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29.08.2022 </w:t>
            </w:r>
            <w:hyperlink r:id="rId15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</w:tr>
    </w:tbl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Законом</w:t>
        </w:r>
      </w:hyperlink>
      <w:r>
        <w:t xml:space="preserve"> Российской Федерации от 19 апреля 1991 года N 1032-1 "О занятости населения в Российской Федерации",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и </w:t>
      </w:r>
      <w:hyperlink r:id="rId18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25 февраля 2022 г. N 82н "Об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образования" приказываю:</w:t>
      </w:r>
    </w:p>
    <w:p w:rsidR="00AD0C60" w:rsidRDefault="00AD0C60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29.08.2022 N 814)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43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2. Пункты Административного </w:t>
      </w:r>
      <w:hyperlink w:anchor="P43">
        <w:r>
          <w:rPr>
            <w:color w:val="0000FF"/>
          </w:rPr>
          <w:t>регламента</w:t>
        </w:r>
      </w:hyperlink>
      <w:r>
        <w:t xml:space="preserve"> в части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 через многофункциональные центры предоставления государственных и муниципальных услуг (далее - МФЦ) вступают в силу после подписания соглашения между МФЦ и государственными учреждениями службы занятости в Республике Татарстан.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</w:pPr>
      <w:r>
        <w:t>Министр</w:t>
      </w:r>
    </w:p>
    <w:p w:rsidR="00AD0C60" w:rsidRDefault="00AD0C60">
      <w:pPr>
        <w:pStyle w:val="ConsPlusNormal"/>
        <w:jc w:val="right"/>
      </w:pPr>
      <w:r>
        <w:t>Э.А.ЗАРИПОВА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  <w:outlineLvl w:val="0"/>
      </w:pPr>
      <w:r>
        <w:t>Утвержден</w:t>
      </w:r>
    </w:p>
    <w:p w:rsidR="00AD0C60" w:rsidRDefault="00AD0C60">
      <w:pPr>
        <w:pStyle w:val="ConsPlusNormal"/>
        <w:jc w:val="right"/>
      </w:pPr>
      <w:r>
        <w:t>Приказом</w:t>
      </w:r>
    </w:p>
    <w:p w:rsidR="00AD0C60" w:rsidRDefault="00AD0C60">
      <w:pPr>
        <w:pStyle w:val="ConsPlusNormal"/>
        <w:jc w:val="right"/>
      </w:pPr>
      <w:r>
        <w:t>Министерства труда, занятости</w:t>
      </w:r>
    </w:p>
    <w:p w:rsidR="00AD0C60" w:rsidRDefault="00AD0C60">
      <w:pPr>
        <w:pStyle w:val="ConsPlusNormal"/>
        <w:jc w:val="right"/>
      </w:pPr>
      <w:r>
        <w:t>и социальной защиты</w:t>
      </w:r>
    </w:p>
    <w:p w:rsidR="00AD0C60" w:rsidRDefault="00AD0C60">
      <w:pPr>
        <w:pStyle w:val="ConsPlusNormal"/>
        <w:jc w:val="right"/>
      </w:pPr>
      <w:r>
        <w:t>Республики Татарстан</w:t>
      </w:r>
    </w:p>
    <w:p w:rsidR="00AD0C60" w:rsidRDefault="00AD0C60">
      <w:pPr>
        <w:pStyle w:val="ConsPlusNormal"/>
        <w:jc w:val="right"/>
      </w:pPr>
      <w:r>
        <w:t>от 13 ноября 2014 г. N 625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</w:pPr>
      <w:bookmarkStart w:id="0" w:name="P43"/>
      <w:bookmarkEnd w:id="0"/>
      <w:r>
        <w:t>АДМИНИСТРАТИВНЫЙ РЕГЛАМЕНТ</w:t>
      </w:r>
    </w:p>
    <w:p w:rsidR="00AD0C60" w:rsidRDefault="00AD0C60">
      <w:pPr>
        <w:pStyle w:val="ConsPlusTitle"/>
        <w:jc w:val="center"/>
      </w:pPr>
      <w:r>
        <w:t>ПРЕДОСТАВЛЕНИЯ ГОСУДАРСТВЕННОЙ УСЛУГИ ПО ОРГАНИЗАЦИИ</w:t>
      </w:r>
    </w:p>
    <w:p w:rsidR="00AD0C60" w:rsidRDefault="00AD0C60">
      <w:pPr>
        <w:pStyle w:val="ConsPlusTitle"/>
        <w:jc w:val="center"/>
      </w:pPr>
      <w:r>
        <w:t>ПРОФЕССИОНАЛЬНОЙ ОРИЕНТАЦИИ ГРАЖДАН В ЦЕЛЯХ ВЫБОРА СФЕРЫ</w:t>
      </w:r>
    </w:p>
    <w:p w:rsidR="00AD0C60" w:rsidRDefault="00AD0C60">
      <w:pPr>
        <w:pStyle w:val="ConsPlusTitle"/>
        <w:jc w:val="center"/>
      </w:pPr>
      <w:r>
        <w:t>ДЕЯТЕЛЬНОСТИ (ПРОФЕССИИ), ТРУДОУСТРОЙСТВА, ПРОХОЖДЕНИЯ</w:t>
      </w:r>
    </w:p>
    <w:p w:rsidR="00AD0C60" w:rsidRDefault="00AD0C60">
      <w:pPr>
        <w:pStyle w:val="ConsPlusTitle"/>
        <w:jc w:val="center"/>
      </w:pPr>
      <w:r>
        <w:t>ПРОФЕССИОНАЛЬНОГО ОБУЧЕНИЯ И ПОЛУЧЕНИЯ ДОПОЛНИТЕЛЬНОГО</w:t>
      </w:r>
    </w:p>
    <w:p w:rsidR="00AD0C60" w:rsidRDefault="00AD0C60">
      <w:pPr>
        <w:pStyle w:val="ConsPlusTitle"/>
        <w:jc w:val="center"/>
      </w:pPr>
      <w:r>
        <w:t>ПРОФЕССИОНАЛЬНОГО ОБРАЗОВАНИЯ В РЕСПУБЛИКЕ ТАТАРСТАН</w:t>
      </w:r>
    </w:p>
    <w:p w:rsidR="00AD0C60" w:rsidRDefault="00AD0C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0C6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16.11.2019 </w:t>
            </w:r>
            <w:hyperlink r:id="rId20">
              <w:r>
                <w:rPr>
                  <w:color w:val="0000FF"/>
                </w:rPr>
                <w:t>N 1038</w:t>
              </w:r>
            </w:hyperlink>
            <w:r>
              <w:rPr>
                <w:color w:val="392C69"/>
              </w:rPr>
              <w:t>,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15.05.2020 </w:t>
            </w:r>
            <w:hyperlink r:id="rId2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20.07.2020 </w:t>
            </w:r>
            <w:hyperlink r:id="rId22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 xml:space="preserve">, от 28.09.2020 </w:t>
            </w:r>
            <w:hyperlink r:id="rId23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>,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07.06.2021 </w:t>
            </w:r>
            <w:hyperlink r:id="rId24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27.10.2021 </w:t>
            </w:r>
            <w:hyperlink r:id="rId25">
              <w:r>
                <w:rPr>
                  <w:color w:val="0000FF"/>
                </w:rPr>
                <w:t>N 794</w:t>
              </w:r>
            </w:hyperlink>
            <w:r>
              <w:rPr>
                <w:color w:val="392C69"/>
              </w:rPr>
              <w:t xml:space="preserve">, от 29.08.2022 </w:t>
            </w:r>
            <w:hyperlink r:id="rId26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</w:tr>
    </w:tbl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1"/>
      </w:pPr>
      <w:r>
        <w:t>1. Общие положения</w:t>
      </w:r>
    </w:p>
    <w:p w:rsidR="00AD0C60" w:rsidRDefault="00AD0C60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AD0C60" w:rsidRDefault="00AD0C60">
      <w:pPr>
        <w:pStyle w:val="ConsPlusNormal"/>
        <w:jc w:val="center"/>
      </w:pPr>
      <w:r>
        <w:t>от 29.08.2022 N 814)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1.1. Настоящий Административный регламент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 (далее - Регламент), устанавливает порядок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и последовательность действий (административных процедур) (далее - государственная услуга).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1.2. Заявителями являются: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1) граждане, зарегистрированные в целях поиска подходящей работы, безработные граждане (далее - зарегистрированные граждане);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граждане, обратившиеся за получением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1.3. При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AD0C60" w:rsidRDefault="00AD0C60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AD0C60" w:rsidRDefault="00AD0C60">
      <w:pPr>
        <w:pStyle w:val="ConsPlusNormal"/>
        <w:jc w:val="center"/>
      </w:pPr>
      <w:r>
        <w:t>от 29.08.2022 N 814)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2.1. Наименование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Профессиональная ориентация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2.2. Наименование органа, предоставляющего государственную услугу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2.2.1. Государственная услуга предоставляется государственными учреждениями службы занятости населения Республики Татарстан (далее - центр занятости населения, ЦЗН). Функции и полномочия учредителя в отношении центров занятости населения осуществляет Министерство труда, занятости и социальной защиты Республики Татарстан.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Государственная услуга предоставляется центром занятости населения на территории соответствующих муниципальных образований Республики Татарстан по месту жительства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2.2.2. При предоставлении (при необходимости предоставления) государственной услуги (части государственной услуги) допускается: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привлечение центром занятости населения на договорной основе специалистов, обладающих необходимыми знаниями и опытом работы, владеющих методами, методиками, используемыми при профессиональной ориентации граждан, формами тренингов и технологий профессиональной ориентации граждан, и (или) организаций, которые в установленном законодательством Российской Федерации порядке вправе оказывать соответствующие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привлечение (при необходимости) центром занятости населения при проведении профориентационной работы с инвалидами представителей общественных организаций инвалидов к разработке мероприятий по профессиональной ориентации инвалида в соответствии с заключением федерального учреждения медико-социальной экспертизы о рекомендуемом характере и условиях труда.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2.2.3.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(далее - МФЦ) и (или) удаленное рабочее место МФЦ.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Решение об отказе в приеме заявления и документов и (или) информации, необходимых для предоставления государственной услуги специалистом МФЦ не принимается.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2.3. Результат предоставления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2.3.1. Результатом предоставления государственной услуги является: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1) </w:t>
      </w:r>
      <w:hyperlink r:id="rId29">
        <w:r>
          <w:rPr>
            <w:color w:val="0000FF"/>
          </w:rPr>
          <w:t>заключение</w:t>
        </w:r>
      </w:hyperlink>
      <w:r>
        <w:t xml:space="preserve"> о предоставлении государственной услуги по рекомендуемому образцу согласно приложению N 2 к Стандарту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утвержденному приказом Министерства труда и социальной защиты Российской Федерации от 25 февраля 2022 г. N 82н (далее - Стандарт), включающего: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рекомендации, содержащие перечень видов профессиональной деятельности, занятости и компетенций, позволяющих вести профессиональную деятельность в определенной сфере и (или) выполнять работу по конкретным профессиям, специальностям, возможные направления прохождения профессионального обучения и (или) получения профессионального образования, дополнительного профессионального образования, при осуществлении которых возможно достижение заявителем успешности в профессиональной или предпринимательской деятельности;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результаты тестирования (при наличии); результаты тренинга (при наличии);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предоставление заявителю в ходе профессиональной консультации разъяснений по вопросам, содержащимся в заключении о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государственной услуги фиксируется в Регистре получателей государственных услуг в сфере занятости населения - физических лиц (далее - Регистр физических лиц).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2.3.2. Результат предоставления государственной услуги выдается (направляется) заявителю: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форме электронного документа с использованием Единой цифровой платформы в сфере занятости и трудовых отношений "Работа в России" (https://www.trudvsem.ru/) (далее - Портал "Работа в России"), Единого портала государственный и муниципальных услуг (функций) (https://www.gosuslugi.ru/) (далее - Единый портал), Портала государственных и муниципальных услуг Республики Татарстан (http://www.uslugi.tatarstan.ru) (далее - Портал Республики Татарстан);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лично заявителю на бумажном носителе.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 Срок предоставления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2.4.1. В случае личного посещения заявителем центра занятости населения административные процедуры (действия), предусмотренные </w:t>
      </w:r>
      <w:hyperlink w:anchor="P214">
        <w:r>
          <w:rPr>
            <w:color w:val="0000FF"/>
          </w:rPr>
          <w:t>подпунктами 1</w:t>
        </w:r>
      </w:hyperlink>
      <w:r>
        <w:t xml:space="preserve"> - </w:t>
      </w:r>
      <w:hyperlink w:anchor="P218">
        <w:r>
          <w:rPr>
            <w:color w:val="0000FF"/>
          </w:rPr>
          <w:t>5 пункта 3.1</w:t>
        </w:r>
      </w:hyperlink>
      <w:r>
        <w:t xml:space="preserve"> настоящего Регламента, осуществляются по его желанию в день обращения.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При получении заявителем государственной услуги в дистанционной форме, заявление подается заявителем в центр занятости населения в форме электронного документа с </w:t>
      </w:r>
      <w:r>
        <w:lastRenderedPageBreak/>
        <w:t>использованием Портала "Работа в России".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Заявление считается принятым центром занятости населения в день его направления заявителем.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2.4.2. Предложение о предоставлении государственной услуги зарегистрированному гражданину центр занятости населения направляет с использованием Портала "Работа в России" в день его формирования.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2.4.3. Центр занятости населения в срок не позднее следующего рабочего дня со дня принятия заявления проводит с заявителем предварительную беседу в дистанционной форме.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2.4.4. Тестирование в дистанционной форме осуществляется заявителем самостоятельно с использованием сервиса "Самостоятельное тестирование" Портала "Работа в России" в течении трех календарных дней со дня получения уведомления о необходимости прохождения тестов.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2.4.5. Заключение о предоставлении государственной услуги направляется заявителю с использованием Портала "Работа в России" в срок не позднее одного рабочего дня со дня его формирования.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2.4.6. При обращении заявителя в МФЦ, обеспечивается передача заявления в центр занятости населения в порядке и сроки, установленные соглашением о взаимодействии между МФЦ и центром занятости населения, но не позднее следующего рабочего дня со дня регистрации заявления в МФЦ.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2.4.7. Предоставление государственной услуги заявителям, являющимся инвалидами, осуществляется на основании сведений об инвалидности, содержащихся в федеральной государственной информационной системе "Федеральный реестр инвалидов" (далее - ФРИ), а в случае отсутствия соответствующих сведений в ФРИ - на основании представленных заявителем документов.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Получение необходимых сведений об инвалидности из ФРИ осуществляется центром занятости населения посредством формирования межведомственного запроса в ФРИ, направляемого центром занятости населения в форме электронного документа с использованием Федеральной государственной информационной системы "Единая система межведомственного электронного взаимодействия" (далее - единая система межведомственного электронного взаимодействия).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" w:name="P99"/>
      <w:bookmarkEnd w:id="1"/>
      <w:r>
        <w:t>2.5. Правовые основания для предоставления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На Едином портале, Портале Республики Татарстан размещены: перечень нормативных правовых актов, регулирующих предоставление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сведения об органах (учреждениях) и должностных лицах, ответственных за осуществление контроля за предоставлением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или муниципальных служащих, работников.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2.6. Исчерпывающий перечень документов, необходимых для предоставления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2.6.1. Зарегистрированный заявитель предоставляет </w:t>
      </w:r>
      <w:hyperlink r:id="rId30">
        <w:r>
          <w:rPr>
            <w:color w:val="0000FF"/>
          </w:rPr>
          <w:t>заявление</w:t>
        </w:r>
      </w:hyperlink>
      <w:r>
        <w:t xml:space="preserve"> о предоставлении государственной услуги (рекомендуемый образец приведен в приложении N 1 к Стандарту) (</w:t>
      </w:r>
      <w:hyperlink w:anchor="P502">
        <w:r>
          <w:rPr>
            <w:color w:val="0000FF"/>
          </w:rPr>
          <w:t>приложение N 2</w:t>
        </w:r>
      </w:hyperlink>
      <w:r>
        <w:t xml:space="preserve"> к настоящему Регламенту) с использованием Портала "Работа в России", Единого портала, Портала Республики Татарстан в форме электронного документа.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2.6.2. Заявление в электронной форме подписывается заявителем простой электронной подписью, ключ которой получен в соответствии с </w:t>
      </w:r>
      <w:hyperlink r:id="rId31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</w:t>
      </w:r>
      <w: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Заявление может быть представлено (направлено) заявителем в электронной форме одним из следующих способов: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через личный кабинет Портала "Работа в России";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через Единый портал;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через Портал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через МФЦ или удаленное рабочее место МФЦ;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 личном посещении центра занятости населения с обеспечением доступа к Порталу "Работа в России".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2.6.3. Заявитель вправе обратиться в центр занятости населения или в МФЦ за содействием в подаче заявления в электронной форме.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Заявителям, обратившимся в центр занятости населения, обеспечивается доступ к Порталу "Работа в России", Единому порталу и Порталу Республики Татарстан, а также оказывается необходимое консультационное содействие.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Заявление подается заявителем по собственной инициативе или в случае согласия с предложением центра занятости населения об оказании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случае отсутствия у заявителя,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центр занятости населения или МФЦ, удаленное рабочее место МФЦ обеспечивает в случае согласия заявителя, обратившегося в центр занятости населения, завершение прохождения им процедуры регистрации в указанной системе.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2" w:name="P116"/>
      <w:bookmarkEnd w:id="2"/>
      <w:r>
        <w:t>2.6.4. При личном обращении заявитель предъявляет паспорт гражданина Российской Федерации или документ, его заменяющий: документ, удостоверяющий личность иностранного гражданина, лица без гражданства.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2.6.5. В случае отсутствия соответствующих сведений в ФРИ заявитель, являющийся инвалидом вправе по собственной инициативе представить ИПРА, выданную федеральными государственными учреждениями медико-социальной экспертизы (далее - МСЭ).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2.6.6. Сведения о заявителе, получаемые центром занятости населения самостоятельно в рамках межведомственного электронного взаимодействия: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сведения об инвалидности, необходимые для подбора рекомендуемых учреждением МСЭ для инвалида видов трудовой и профессиональной деятельности с учетом нарушенных функций организма и ограничений жизнедеятельности, в ФРИ;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сведения о зарегистрированном гражданине, внесенные на Портал "Работа в России" при регистрации гражданина в целях поиска подходящей работы в центре занятости населения на основании документов и (или) сведений,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сведения о действительности паспорта - МВД России (ведомственная информационная система).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2.6.7.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2.6.8. Заявитель вправе представить документы, подтверждающие вышеуказанные сведения, </w:t>
      </w:r>
      <w:r>
        <w:lastRenderedPageBreak/>
        <w:t xml:space="preserve">по собственной инициативе. Указанные документы могут быть получены заявителем непосредственно в уполномоченных организациях, в том числе, при наличии такой возможности, в электронной форме, и представлены в порядке, предусмотренном настоящим Регламентом для представления документов, предусмотренных </w:t>
      </w:r>
      <w:hyperlink w:anchor="P99">
        <w:r>
          <w:rPr>
            <w:color w:val="0000FF"/>
          </w:rPr>
          <w:t>пунктом 2.5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2.6.9. Непредставление (несвоевременное представление) указанными органами государственной власти документов и сведений не может являться основанием для отказа в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Основания для отказа в приеме документов не предусмотрены.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Запрещается отказывать в приеме заявления и документов, необходимых для предоставления государственной услуги,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портале, Портале Республики Татарстан.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2.8. 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2.8.1. Предоставление государственной услуги приостанавливается в случае направления центром занятости населения уведомления заявителю с предложением внести изменения в сведения, содержащиеся в заявлении, в связи с выявленными противоречиями между сведениями, указанными заявителем в заявлении, и сведениями о заявителе, полученными центром занятости населения в порядке межведомственного электронного взаимодействия.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Предоставление государственной услуги приостанавливается до момента направления заявителем с использованием Портала "Работа в России" в центр занятости населения согласия или отказа внести изменения в заявление в срок не позднее трех календарных дней со дня получения уведомления.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2.8.2. Основаниями для отказа заявителю в предоставлении государственной услуги при личном посещении центра занятости населения являются отсутствие или отказ в предъявлении паспорта гражданина Российской Федерации или документа, его заменяющего, документов, удостоверяющих личность и гражданство иностранного гражданина, документов, удостоверяющих личность лица без гражданства.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2.8.3. Предоставление государственной услуги прекращается в случаях: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отказа заявителя от предложения ЦЗН внести изменения в заявление в связи с выявленными противоречиями между сведениями, указанными заявителем в заявлении, и сведениями о заявителе, полученными ЦЗН в порядке межведомственного электронного взаимодействия (в том числе в случае ненаправления заявителем информации о согласии или несогласии с указанным предложением в течение трех календарных дней после дня получения уведомления);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отзыва заявления заявителем;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неявки заявителя в центр занятости населения для проведения предварительной беседы в даты, назначенные центром занятости населения в порядке, предусмотренном </w:t>
      </w:r>
      <w:hyperlink w:anchor="P259">
        <w:r>
          <w:rPr>
            <w:color w:val="0000FF"/>
          </w:rPr>
          <w:t>пунктом 3.11</w:t>
        </w:r>
      </w:hyperlink>
      <w:r>
        <w:t xml:space="preserve"> настоящего Регламента;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неявки заявителя в центр занятости населения для прохождения тестов в даты, назначенные центром занятости населения в порядке, предусмотренном </w:t>
      </w:r>
      <w:hyperlink w:anchor="P290">
        <w:r>
          <w:rPr>
            <w:color w:val="0000FF"/>
          </w:rPr>
          <w:t>пунктом 3.17</w:t>
        </w:r>
      </w:hyperlink>
      <w:r>
        <w:t xml:space="preserve"> настоящего Регламента;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не прохождения заявителем назначенных ему тестов в срок, указанный в </w:t>
      </w:r>
      <w:hyperlink w:anchor="P275">
        <w:r>
          <w:rPr>
            <w:color w:val="0000FF"/>
          </w:rPr>
          <w:t>абзаце втором подпункта 3 пункта 3.13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2.9. Размер платы, взимаемой с заявителя при предоставлении государственной услуги, и способы ее взимания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Государственная услуга предоставляется на безвозмездной основе.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2.10.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2.10.1. При личном обращении заявителя в центр занятости населения заявление по предоставлению государственной услуги подается с использованием Портала "Работа в России" в порядке очереди. Время ожидания в очереди не должно превышать 15 минут.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2.10.2. Время ожидания на подачу заявления по предоставлению государственной услуги с использованием Портала "Работа в России" при личном обращении заявителя в центр занятости населения в случае предварительного согласования даты и времени не должно превышать пяти минут.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Очередность для отдельных категорий получателей государственной услуги не установлена.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2.11. Срок регистрации запроса заявителя о предоставлении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2.11.1. Регистрация запроса заявителя о предоставлении государственной услуги осуществляется в день поступления заявления и документов.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2.11.2. Запрос, поступивший в электронной форме в выходной (праздничный) день, регистрируется на следующий за выходным (праздничным) рабочий день.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2.11.3. При личном обращении в МФЦ, удаленное рабочее место МФЦ в день подачи заявления заявителю выдается расписка из МФЦ, удаленного рабочего места МФЦ с регистрационным номером, подтверждающим, что заявление отправлено, и датой подачи электронного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2.11.4. При направлении заявления посредством Портала "Работа в России", Единого портала, Портала Республики Татарстан заявитель в день регистрации заявления получает в личном кабинете Портала "Работа в России" и по электронной почте уведомление, подтверждающее, что заявление принято, в котором указываются регистрационный номер и дата подачи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2.12. Требования к помещениям, в которых предоставляются государственные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2.12.1. Предоставление государственной услуги осуществляется в зданиях и помещениях, оборудованных противопожарной системой и системой пожаротушения, необходимой мебелью для оформления документов, информационными стендами.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2.12.2. Визуальная, текстовая и мультимедийная информация о порядке предоставления государственной услуги размещается в удобных для заявителей местах, в том числе с учетом ограниченных возможностей инвалидов. В залах ожидания (помещении) оборудуются информационные стенды, на которых размещаются сведения, а также формы запросов о предоставлении государственной услуги с образцами их заполнения.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2.12.3. Обеспечивается создание инвалидам следующих условий доступности объектов, в которых предоставляется государственная услуга (далее - объект), в соответствии с требованиями, установленными законодательными и иными нормативными правовыми актами: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ж) обеспечение допуска на объект собаки-проводника при наличии </w:t>
      </w:r>
      <w:hyperlink r:id="rId32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по форме и в </w:t>
      </w:r>
      <w:hyperlink r:id="rId33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2.12.4. Обеспечивается создание инвалидам следующих условий доступности государственных услуг в соответствии с требованиями, установленными законодательными и иными нормативными правовыми актами: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оказание сотрудниками центров занятости населения, предоставляющих государственные услуги в сфере труда и занятости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государственной услуги действий;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в) оказание сотрудниками центров занятости населения, предоставляющих государственные услуги в сфере труда и занятости, иной необходимой инвалидам помощи в преодолении барьеров, мешающих получению ими государственных услуг наравне с другими лицами;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г) наличие копий документов, объявлений, инструкций о порядке предоставления государственной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2.12.5. Требования в части обеспечения доступности для инвалидов объектов, в которых осуществляется предоставление государственной услуги, применяются к объектам и средствам, введенным в эксплуатацию или прошедшим реконструкцию, модернизацию после 1 июля 2016 года.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 Показатели доступности и качества государственной услуги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2.13.1. Показателями доступности государственной услуги являются: доступность информации для заявителя в форме индивидуального или публичного (устного или письменного) информирования (при личном приеме, с использованием средств телефонной связи, электронной почты, посредством публикаций в средствах массовой информации, издания информационных материалов (брошюр, памяток, буклетов и т.д.), размещения информации на Портале "Работа в России", Едином портале, Портале Республики Татарстан) о порядке и сроках предоставления государственной услуги, об образцах оформления документов, необходимых для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обеспечение доступа заявителя к формам заявлений и иным документам, необходимым для получения государственной услуги, в том числе с возможностью их копирования и заполнения в электронном виде;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соблюдение времени ожидания в очереди при получении результата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возможность получения информации о порядке предоставления государственной услуги, в том числе с использованием телефонной связи, электронной почты, через Портал "Работа в России", Единый портал и Портал Республики Татарстан, МФЦ, удаленное рабочее место МФЦ, а также на официальном сайте Министерства;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возможность подачи заявления в электронном виде, через МФЦ, удаленное рабочее место МФЦ;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оказание сотрудниками, предоставляющими государственную услугу, помощи инвалидам в преодолении барьеров, мешающих получению ими услуг наравне с другими лицами.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2.13.2. Показателями качества предоставления государственной услуги являются: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соблюдение центрами занятости населения обязательных требований законодательства Российской Федерации о занятости населения, положений настоящего Регламента при предоставлении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соблюдение сроков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соблюдение последовательности административных процедур, установленных настоящим Регламентом;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обоснованность отказов в предоставлении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отсутствие обоснованных жалоб по вопросу предоставления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2.13.3. Количество взаимодействий заявителя со специалистами ЦЗН: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 подаче документов, необходимых для предоставления государственной услуги, - не более одного (без учета консультаций);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 направлении документов, необходимых для предоставления государственной услуги, по почте - отсутствует (без учета консультаций).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2.13.4. Продолжительность взаимодействия определяется настоящим Регламентом.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2.13.5. Предоставление государственной услуги (за исключением консультирования и приема заявления) в МФЦ, в удаленных рабочих местах МФЦ не осуществляется.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 обращении заявителя в МФЦ, удаленные рабочие места МФЦ обеспечивается передача заявления в центр занятости населения не позднее следующего рабочего дня со дня регистрации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Порядок взаимодействия центра занятости населения и МФЦ, удаленных рабочих мест МФЦ при предоставлении государственной услуги регулируется соглашением о взаимодействии, заключаемым между центром занятости населения и МФЦ, удаленными рабочими местами МФЦ, а порядок взаимодействия МФЦ, удаленных рабочих мест МФЦ с заявителями - регламентом работы МФЦ, удаленных рабочих мест МФЦ.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2.13.6. Информация о ходе предоставления государственной услуги, а также о результате предоставления государственной услуги, может быть получена заявителем через личный кабинет Портала "Работа в России", на Едином портале, на Портале Республики Татарстан, в МФЦ, удаленном рабочем месте МФЦ.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Доступ к сведениям о предоставлении государственной услуги, порядке предоставления услуги и иным документам выполняется без предварительной авторизации заявителя в личном кабинете Портала "Работа в России", на Едином портале, на Портале Республики Татарстан.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После авторизации в личном кабинете Портала "Работа в России", на Едином портале, на Портале Республики Татарстан заявитель имеет возможность: подать заявление, необходимое для предоставления государственной услуги, получить сведения о ходе предоставления государственной услуги, получить информацию о результате предоставления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 Иные требования к предоставлению государственной услуги, в том числе: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 предоставлении сведений о государственной услуге на государственных языках Республики Татарстан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2.14.1. Заявитель вправе обратиться в центр занятости населения путем личного посещения </w:t>
      </w:r>
      <w:r>
        <w:lastRenderedPageBreak/>
        <w:t>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2.14.2. При предоставлении государственной услуги заявитель вправе: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получить информацию о порядке и сроках предоставления государственной услуги, размещенную на Портале "Работа в России", на Едином портале, на Портале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подать заявление о предоставлении государственной услуги, с использованием Портала "Работа в России", на Едином портале, на Портале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в) получить сведения о ходе выполнения заявлений о предоставлении государственной услуги, поданных в электронной форме;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г) осуществить оценку качества предоставления государственной услуги посредством Портала "Работа в России", на Едином портале, на Портале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д) получить результат предоставления государственной услуги в форме уведомления;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е) подать жалобу на решение и действие (бездействие) Министерства, а также его должностных лиц, государственных служащих посредством Портала "Работа в России", на Едином портале, на Портале Республики Татарстан,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2.14.3. Заявление может быть направлено через Портал Республики Татарстан, Единый портал, Портал "Работа в России".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2.14.4. Формирование заявления осуществляется посредством заполнения электронной формы заявления на Портале "Работа в России" без необходимости дополнительной подачи заявления в какой-либо иной форме.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2.14.5. Предоставление услуг, которые являются необходимыми и обязательными для предоставления государственной услуги не требуется.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2.14.6. При предоставлении государственной услуги используются: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Портал "Работа в России";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Регистр физических лиц.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2.14.7. Информация о порядке предоставления государственной услуги размещается на государственных языках Республики Татарстан.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AD0C60" w:rsidRDefault="00AD0C60">
      <w:pPr>
        <w:pStyle w:val="ConsPlusTitle"/>
        <w:jc w:val="center"/>
      </w:pPr>
      <w:r>
        <w:t>административных процедур</w:t>
      </w:r>
    </w:p>
    <w:p w:rsidR="00AD0C60" w:rsidRDefault="00AD0C60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AD0C60" w:rsidRDefault="00AD0C60">
      <w:pPr>
        <w:pStyle w:val="ConsPlusNormal"/>
        <w:jc w:val="center"/>
      </w:pPr>
      <w:r>
        <w:t>от 29.08.2022 N 814)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3.1. Государственная услуга включает следующие административные процедуры (действия):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3" w:name="P214"/>
      <w:bookmarkEnd w:id="3"/>
      <w:r>
        <w:t>1) формирование и направление предложения зарегистрированному гражданину о предоставлении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прием заявления заявителя;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3) проведение предварительной беседы с заявителем;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4) подбор и назначение заявителю мероприятий по профессиональной ориентации;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4" w:name="P218"/>
      <w:bookmarkEnd w:id="4"/>
      <w:r>
        <w:t>5) подбор, назначение и проведение тестирования;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6) подбор, назначение и проведение тренинга;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7) формирование и направление заявителю заключения о предоставлении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8) согласование и проведение профессиональной консультации;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9) внесение результатов выполнения административных процедур (действий) в Регистр физических лиц;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10) исправление технической ошибки.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3.2. Анализ сведений о заявителе, содержащихся на Портале "Работа в России"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Центр занятости населения проводит анализ сведений о зарегистрированном гражданине, содержащихся на Портале "Работа в России", а также сведений, полученных путем направления межведомственных запросов, предусмотренных </w:t>
      </w:r>
      <w:hyperlink w:anchor="P116">
        <w:r>
          <w:rPr>
            <w:color w:val="0000FF"/>
          </w:rPr>
          <w:t>пунктом 2.6.4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приема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анализ сведений о зарегистрированном гражданине.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3.3. Центр занятости населения формирует и направляет зарегистрированному гражданину с использованием Портала "Работа в России" предложение о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формирования предложения.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направление зарегистрированному гражданину предложения о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3.4. Центр занятости населения информирует зарегистрированного гражданина о необходимости направить в центр занятости населения с использованием Портала "Работа в России" результаты рассмотрения предложения о предоставлении государственной услуги и о сроке направления результата рассмотрения предложения.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формирования предложения.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информирование зарегистрированного гражданина о направлении результата рассмотрения предложения.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3.5. Отказ зарегистрированного гражданина от предложения о предоставлении государственной услуги (в том числе ненаправление зарегистрированным гражданином в центр занятости населения с использованием Портала "Работа в России" результатов рассмотрения указанного предложения.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течении трех календарных дней после дня направления предложения.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фиксируется на Портале "Работа в России".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3.6. В случае согласия зарегистрированного гражданина с предложением о предоставлении государственной услуги центр занятости населения запрашивает с использованием Портала "Работа в России" сведения о заявителе путем направления межведомственных запросов, в том числе с использованием единой системы межведомственного электронного взаимодействия, предусмотренных </w:t>
      </w:r>
      <w:hyperlink w:anchor="P116">
        <w:r>
          <w:rPr>
            <w:color w:val="0000FF"/>
          </w:rPr>
          <w:t>пунктом 2.6.4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принятия заявления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анализ сведений о заявителе.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3.7. Центр занятости населения при получении информации о противоречиях между сведениями, указанными заявителем в заявлении, и сведениями, полученными в порядке межведомственного электронного взаимодействия, направляет заявителю с использованием Портала "Работа в России" уведомление о приостановлении оказания государственной услуги, содержащее: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1) предложение внести изменения в сведения о заявителе, содержащиеся в заявлении с </w:t>
      </w:r>
      <w:r>
        <w:lastRenderedPageBreak/>
        <w:t>использованием Портала "Работа в России" (далее - изменения в заявление);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5" w:name="P242"/>
      <w:bookmarkEnd w:id="5"/>
      <w:r>
        <w:t>2) информацию о необходимости направления заявителем не позднее трех календарных дней со дня получения уведомления в центр занятости населения с использованием Портала "Работа в России" по своему выбору согласия с предложением или отказа от предложения внести изменения в заявление.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течение одного рабочего дня после дня выявления противоречий.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устранение выявленных противоречий.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3.8. При получении центром занятости населения в срок, установленный </w:t>
      </w:r>
      <w:hyperlink w:anchor="P242">
        <w:r>
          <w:rPr>
            <w:color w:val="0000FF"/>
          </w:rPr>
          <w:t>подпунктом 2 пункта 3.7</w:t>
        </w:r>
      </w:hyperlink>
      <w:r>
        <w:t xml:space="preserve"> настоящего Регламента, согласия заявителя с указанным предложением изменения в заявление вносятся на Портале "Работа в России" в автоматическом режиме. Заявитель подписывает изменения в заявление в форме электронного документа с использованием Портала "Работа в России". День подписания гражданином изменений в заявление в случае, предусмотренном настоящим пунктом, считается днем принятия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подписания заявителем изменения в заявление.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принятое изменение в заявление.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3.9. При отказе заявителя от указанного предложения заявитель вправе отозвать заявление.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случае отказа заявителя от предложения центра занятости населения внести изменения в заявление (в том числе в случае ненаправления заявителем информации о согласии или несогласии с указанным предложением) предоставление государственной услуги прекращается.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Центр занятости населения направляет заявителю уведомление о прекращении предоставлении государственной услуги в срок не позднее следующего рабочего дня со дня, когда заявитель должен был представить информацию, указанную в </w:t>
      </w:r>
      <w:hyperlink w:anchor="P242">
        <w:r>
          <w:rPr>
            <w:color w:val="0000FF"/>
          </w:rPr>
          <w:t>подпункте 2 пункта 3.7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одного рабочего дня с дня, предоставления заявителем согласия с предложением или отказа от предложения внести изменения в заявление.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уведомление заявителя о прекращении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3.10. Центр занятости населения: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1) связывается с заявителем по указанному в заявлении номеру телефона для проведения предварительной беседы в дистанционной форме;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6" w:name="P255"/>
      <w:bookmarkEnd w:id="6"/>
      <w:r>
        <w:t>2) уточняет у заявителя и вносит на Портал "Работа в России" сведения о цели профессиональной ориентации заявителя, о ключевых навыках и профессиональных компетенциях заявителя, иную информацию, необходимую для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7" w:name="P256"/>
      <w:bookmarkEnd w:id="7"/>
      <w:r>
        <w:t>3) фиксирует на Портале "Работа в России" форму, дату и результат проведения предварительной беседы.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следующего рабочего дня после дня принятия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фиксация на Портале "Работа в России" результатов проведения предварительной беседы.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8" w:name="P259"/>
      <w:bookmarkEnd w:id="8"/>
      <w:r>
        <w:t>3.11. В случае невозможности провести предварительную беседу с заявителем в дистанционной форме по указанному в заявлении номеру телефона, центр занятости населения не позднее следующего рабочего дня со дня принятия заявления, с использованием Портала "Работа в России", назначает дату и время личной явки заявителя для проведения предварительной беседы.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Центр занятости населения, с использованием Портала "Работа в России", направляет заявителю уведомление о необходимости явиться в центр занятости населения для проведения предварительной беседы с указанием даты и времени.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 неявке заявителя на предварительную беседу в указанные дату и время, центр занятости населения, с использованием Портала "Работа в России",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случае неявки заявителя в центр занятости населения на предварительную беседу в назначенные центром занятости населения даты в течение 15 календарных дней с даты первоначально назначенной личной явки заявителя, центр занятости населения фиксирует на Портале "Работа в России" сведения о неявке заявителя на предварительную беседу, предоставление государственной услуги прекращается.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срок не позднее следующего рабочего дня после дня прекращения государственной услуги центр занятости населения направляет заявителю уведомление о прекращении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В случае явки заявителя в назначенную дату и время центр занятости населения проводит предварительную беседу и осуществляет действия, указанные в </w:t>
      </w:r>
      <w:hyperlink w:anchor="P255">
        <w:r>
          <w:rPr>
            <w:color w:val="0000FF"/>
          </w:rPr>
          <w:t>подпунктах 2</w:t>
        </w:r>
      </w:hyperlink>
      <w:r>
        <w:t xml:space="preserve">, </w:t>
      </w:r>
      <w:hyperlink w:anchor="P256">
        <w:r>
          <w:rPr>
            <w:color w:val="0000FF"/>
          </w:rPr>
          <w:t>3 пункта 3.10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следующего рабочего дня после дня принятия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согласование даты и времени предварительной беседы.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9" w:name="P268"/>
      <w:bookmarkEnd w:id="9"/>
      <w:r>
        <w:t xml:space="preserve">3.12. Центр занятости населения проводит анализ сведений о заявителе, содержащихся на Портале "Работа в России", в том числе о результатах получения заявителем сервиса "Самостоятельное тестирование", предусмотренного </w:t>
      </w:r>
      <w:hyperlink w:anchor="P342">
        <w:r>
          <w:rPr>
            <w:color w:val="0000FF"/>
          </w:rPr>
          <w:t>пунктами 3.29</w:t>
        </w:r>
      </w:hyperlink>
      <w:r>
        <w:t xml:space="preserve"> - </w:t>
      </w:r>
      <w:hyperlink w:anchor="P352">
        <w:r>
          <w:rPr>
            <w:color w:val="0000FF"/>
          </w:rPr>
          <w:t>3.32</w:t>
        </w:r>
      </w:hyperlink>
      <w:r>
        <w:t xml:space="preserve"> настоящего Регламента, выбирает и фиксирует на единой цифровой платформе виды мероприятий по профессиональной ориентации (тестирование и (или) тренинг) для назначения заявителю.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следующего рабочего дня после дня проведения предварительной беседы.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подбор видов мероприятий по профессиональной ориентации.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3.13. Центр занятости населения в день подбора заявителю мероприятий по профессиональной ориентации, с использованием Портала "Работа в России":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1) осуществляет подбор и назначение тестов заявителю, в том числе с учетом результатов получения заявителем сервиса "Самостоятельное тестирование", предусмотренного </w:t>
      </w:r>
      <w:hyperlink w:anchor="P342">
        <w:r>
          <w:rPr>
            <w:color w:val="0000FF"/>
          </w:rPr>
          <w:t>пунктами 3.29</w:t>
        </w:r>
      </w:hyperlink>
      <w:r>
        <w:t xml:space="preserve"> - </w:t>
      </w:r>
      <w:hyperlink w:anchor="P352">
        <w:r>
          <w:rPr>
            <w:color w:val="0000FF"/>
          </w:rPr>
          <w:t>3.32</w:t>
        </w:r>
      </w:hyperlink>
      <w:r>
        <w:t xml:space="preserve"> настоящего Регламента;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согласовывает с использованием Портала "Работа в России" с заявителем дату проведения тестирования, в случае если назначенные тесты не содержатся на Портале "Работа в России";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3) направляет заявителю уведомление, содержащее информацию о назначенных тестах, о порядке и сроках их прохождения заявителем.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0" w:name="P275"/>
      <w:bookmarkEnd w:id="10"/>
      <w:r>
        <w:t>В случае если тесты, назначенные центром занятости населения заявителю, содержатся на Портале "Работа в России", заявитель информируется в уведомлении о необходимости прохождения указанных тестов с использованием Портала "Работа в России" в течение трех календарных дней со дня получения уведомления.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случае если тесты, назначенные центром занятости населения заявителю, не содержатся на Портале "Работа в России", заявитель информируется в уведомлении о необходимости лично явиться в центр занятости населения для прохождения тестов в указанные в уведомлении дату и время.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Срок исполнения: процедура осуществляется в срок не позднее рабочего дня следующего за днем осуществления подбора заявителю мероприятий по профессиональной ориентации.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подбор и назначение тестов заявителю.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1" w:name="P279"/>
      <w:bookmarkEnd w:id="11"/>
      <w:r>
        <w:t>3.14. Центр занятости населения обеспечивает заявителю функциональные возможности прохождения тестов, содержащихся на Портале "Работа в России", и ознакомления с результатами тестов в режиме онлайн. Результаты указанных тестов автоматически формируются на Портале "Работа в России" в день прохождения тестов.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В случае непрохождения заявителем тестов в срок, указанный в </w:t>
      </w:r>
      <w:hyperlink w:anchor="P275">
        <w:r>
          <w:rPr>
            <w:color w:val="0000FF"/>
          </w:rPr>
          <w:t>абзаце втором подпункта 3 пункта 3.13</w:t>
        </w:r>
      </w:hyperlink>
      <w:r>
        <w:t xml:space="preserve"> настоящего Регламента, предоставление государственной услуги прекращается, о чем заявителю направляется соответствующее уведомление не позднее следующего дня.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прохождения тестов.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прохождение заявителем тестов и ознакомление с результатами тестов в режиме онлайн.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3.15. В случае если назначенные заявителю тесты не содержатся на Портале "Работа в России", центр занятости населения (или специалист, привлеченный на договорной основе) проводит тестирование заявителя при личной явке заявителя в центр занятости населения.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Центр занятости населения вносит на Портал "Работа в России" сведения о привлечении специалиста для проведения тестирования заявителя на договорной основе, включая сведения о реквизитах указанного договора.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прохождения тестов.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проведение тестирования заявителя при личной явке в центр занятости населения.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2" w:name="P287"/>
      <w:bookmarkEnd w:id="12"/>
      <w:r>
        <w:t>3.16. Центр занятости населения фиксирует на Портале "Работа в России" результаты прохождения заявителем тестов при личной явке, обрабатывает результаты тестов.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проведения тестирования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фиксация на Портале "Работа в России" результатов тестов и обработка результатов тестирования.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3" w:name="P290"/>
      <w:bookmarkEnd w:id="13"/>
      <w:r>
        <w:t>3.17. При неявке заявителя в центр занятости населения для прохождения тестов в указанные в уведомлении дату и время, центр занятости населения, с использованием Портала "Работа в России",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случае неявки заявителя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заявителя, центр занятости населения фиксирует на Портале "Работа в России" сведения о неявке заявителя для прохождения тестов, предоставление государственной услуги прекращается, о чем центр занятости населения направляет заявителю соответствующее уведомление в срок не позднее следующего рабочего дня со дня прекращения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следующего рабочего дня со дня с даты первоначально назначенной личной явки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назначение даты и времени повторной личной явки заявителя в центр занятости населения.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3.18. На основании результатов тестирования заявителя, сформированных центром занятости населения в порядке, предусмотренном </w:t>
      </w:r>
      <w:hyperlink w:anchor="P279">
        <w:r>
          <w:rPr>
            <w:color w:val="0000FF"/>
          </w:rPr>
          <w:t>пунктами 3.14</w:t>
        </w:r>
      </w:hyperlink>
      <w:r>
        <w:t xml:space="preserve"> и </w:t>
      </w:r>
      <w:hyperlink w:anchor="P287">
        <w:r>
          <w:rPr>
            <w:color w:val="0000FF"/>
          </w:rPr>
          <w:t>3.16</w:t>
        </w:r>
      </w:hyperlink>
      <w:r>
        <w:t xml:space="preserve"> настоящего Регламента, центр </w:t>
      </w:r>
      <w:r>
        <w:lastRenderedPageBreak/>
        <w:t xml:space="preserve">занятости населения принимает решение о необходимости повторного осуществления административных процедур (действий), предусмотренных </w:t>
      </w:r>
      <w:hyperlink w:anchor="P268">
        <w:r>
          <w:rPr>
            <w:color w:val="0000FF"/>
          </w:rPr>
          <w:t>пунктами 3.12</w:t>
        </w:r>
      </w:hyperlink>
      <w:r>
        <w:t xml:space="preserve"> - </w:t>
      </w:r>
      <w:hyperlink w:anchor="P290">
        <w:r>
          <w:rPr>
            <w:color w:val="0000FF"/>
          </w:rPr>
          <w:t>3.17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следующего рабочего дня после дня обработки результатов тестирования.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принятие решения о необходимости повторного осуществления административных процедур (действий).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3.19. Центр занятости населения в день подбора заявителю мероприятий по профессиональной ориентации с использованием Портала "Работа в России":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1) осуществляет подбор и назначение тренинга заявителю;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согласовывает с заявителем дату проведения тренинга, вносит информацию о дате и времени проведения тренинга на Портал "Работа в России";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3) направляет заявителю с использованием Портала "Работа в России" уведомление, содержащее информацию о назначенном тренинге, о дате и времени проведения тренинга, о необходимости заявителю явиться лично для участия в тренинге, в случае если тренинг проводится в очной форме.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подбора заявителю мероприятий по профессиональной ориентации.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назначение даты и времени проведения тренинга.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3.20. Центр занятости населения (или специалист, привлеченный на договорной основе) проводит тренинг с участием заявителя в индивидуальной или групповой, очной или дистанционной формах.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Центр занятости населения вносит на Портал "Работа в России" сведения о привлечении специалиста для проведения тренинга на договорной основе, включая сведения о реквизитах указанного договора.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следующего рабочего дня после дня проведения предварительной беседы.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прохождение тренинга заявителем.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4" w:name="P308"/>
      <w:bookmarkEnd w:id="14"/>
      <w:r>
        <w:t>3.21. Центр занятости населения фиксирует на Портале "Работа в России" результаты прохождения заявителем тренинга, обрабатывает результаты тренинга.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следующего рабочего дня после дня проведения тестирования.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фиксация результатов тренинга, обработка результатов тренинга.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3.22. При неявке заявителя в назначенные дату и время в центр занятости населения для прохождения тренинга центр занятости населения фиксирует на Портале "Работа в России" отказ заявителя от прохождения тренинга.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дня неявки заявителя в назначенные дату и время.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отказ заявителя от прохождения тренинга.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3.23. Центр занятости населения формирует с использованием Портала "Работа в России" заключение о предоставлении государственной услуги в срок не позднее трех рабочих дней со дня завершения обработки (анализа) результатов мероприятий по профессиональной ориентации в соответствии с </w:t>
      </w:r>
      <w:hyperlink w:anchor="P279">
        <w:r>
          <w:rPr>
            <w:color w:val="0000FF"/>
          </w:rPr>
          <w:t>пунктами 3.14</w:t>
        </w:r>
      </w:hyperlink>
      <w:r>
        <w:t xml:space="preserve">, </w:t>
      </w:r>
      <w:hyperlink w:anchor="P287">
        <w:r>
          <w:rPr>
            <w:color w:val="0000FF"/>
          </w:rPr>
          <w:t>3.16</w:t>
        </w:r>
      </w:hyperlink>
      <w:r>
        <w:t xml:space="preserve">, </w:t>
      </w:r>
      <w:hyperlink w:anchor="P308">
        <w:r>
          <w:rPr>
            <w:color w:val="0000FF"/>
          </w:rPr>
          <w:t>3.21</w:t>
        </w:r>
      </w:hyperlink>
      <w:r>
        <w:t xml:space="preserve"> настоящего Регламента.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трех рабочих дней после дня завершения обработки (анализа) результатов мероприятий по профессиональной ориентации.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Результат процедуры: получение заключения о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3.24. Центр занятости населения направляет заявителю с использованием Портала "Работа в России" в срок не позднее одного рабочего дня со дня формирования заключения о предоставлении государственной услуги: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заключение о предоставлении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уведомление, содержащее: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предложение обратиться в центр занятости населения с целью получения профессиональной консультации по вопросам, содержащимся в заключении о предоставлении государственной услуги (далее - профессиональная консультация);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порядок обращения заявителя в центр занятости населения для получения профессиональной консультации;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срок, в течение которого заявитель может обратиться в центр занятости населения для получения профессиональной консультации, который устанавливается в пределах трех рабочих дней со дня получения заявителем уведомления.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одного рабочего дня после дня формирования заключения.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предложение обратиться в центр занятости населения с целью получения профессиональной консультации.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Направление центрами занятости населения заявителю уведомлений осуществляется: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в случае направления заявления с использованием Портала "Работа в России" - через Портал "Работа в России". Информирование гражданина о направлении ему уведомлений через Портал "Работа в России" осуществляется путем автоматизированного формирования и передачи текстовых сообщений на адрес электронной почты заявителя, указанный в заявлении;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в случае направления заявления с использованием Единого портала - через Единый портал;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в) в случае направления заявления с использованием Портал Республики Татарстан - через Портал Республики Татарстан.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5" w:name="P329"/>
      <w:bookmarkEnd w:id="15"/>
      <w:r>
        <w:t>3.25. В случае обращения заявителя с целью получения профессиональной консультации в срок не позднее трех рабочих дней со дня получения заключения о предоставлении государственной услуги центр занятости населения в день обращения заявителя: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согласовывает с заявителем дату и время личной явки заявителя в центр занятости населения для проведения профессиональной консультации, вносит соответствующую информацию на Портал "Работа в России";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направляет заявителю с использованием Портала "Работа в России" уведомление с указанием даты и времени личной явки заявителя в центр занятости населения для проведения профессиональной консультации.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обращения заявителя за профессиональной консультацией.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согласование даты и времени личной явки заявителя для проведения профессиональной консультации.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3.26. Центр занятости населения проводит с гражданином профессиональную консультацию по вопросам, содержащимся в заключении о предоставлении государственной услуги, с использованием методов интервьюирования (беседы).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обращения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проведение профессиональной консультации.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 xml:space="preserve">3.27. При неявке гражданина в центр занятости населения для получения профессиональной консультации в дату и время, указанные в уведомлении, в соответствии с </w:t>
      </w:r>
      <w:hyperlink w:anchor="P329">
        <w:r>
          <w:rPr>
            <w:color w:val="0000FF"/>
          </w:rPr>
          <w:t>пунктом 3.25</w:t>
        </w:r>
      </w:hyperlink>
      <w:r>
        <w:t xml:space="preserve"> настоящего Регламента, центр занятости населения фиксирует отказ гражданина от проведения профессиональной консультации.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3.28. Внесение результатов выполнения административных процедур (действий) в Регистр физических лиц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Специалист центра занятости населения фиксирует в Регистре физических лиц результат предоставления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принятия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фиксация результата предоставления государственной услуги в Регистре физических лиц.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6" w:name="P342"/>
      <w:bookmarkEnd w:id="16"/>
      <w:r>
        <w:t>3.29. Сервис "Самостоятельное тестирование" предусматривает возможность самостоятельного прохождения гражданином тестов по профессиональной ориентации с использованием единой цифровой платформы.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3.30. Сервис "Самостоятельное тестирование" реализуется в соответствии с технологической картой исполнения Стандарта, разработанной Министерством труда и социальной защиты Российской Федерации.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Сервис "Самостоятельное тестирование" обеспечивает следующие функциональные возможности для граждан: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самостоятельно выбрать и пройти тестирование по профессиональной ориентации на Портале "Работа в России" в разделе "Профессиональная ориентация", в том числе по следующим направлениям: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выявление индивидуально-психологических особенностей;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выбор профессии;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выявление предрасположенности к определенной профессии;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оценка компетенций;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по окончании прохождения тестирования и обработки результатов ознакомиться с результатами тестирования на Портале "Работа в России" и обратиться за получением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3.31. Сервис "Самостоятельное тестирование" доступен на Портале "Работа в России" ежедневно в круглосуточном режиме и реализуется в режиме реального времени.</w:t>
      </w:r>
    </w:p>
    <w:p w:rsidR="00AD0C60" w:rsidRDefault="00AD0C60">
      <w:pPr>
        <w:pStyle w:val="ConsPlusNormal"/>
        <w:spacing w:before="200"/>
        <w:ind w:firstLine="540"/>
        <w:jc w:val="both"/>
      </w:pPr>
      <w:bookmarkStart w:id="17" w:name="P352"/>
      <w:bookmarkEnd w:id="17"/>
      <w:r>
        <w:t>3.32. Результатом реализации сервиса "Самостоятельное тестирование" является информация о результатах самостоятельно пройденных гражданином тестов по профессиональной ориентации";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3.33. Исправление технической ошибки (описки, опечатки, грамматической или арифметической ошибки либо подобной ошибки).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Исправление технической ошибки осуществляется при подаче заявителем </w:t>
      </w:r>
      <w:hyperlink w:anchor="P450">
        <w:r>
          <w:rPr>
            <w:color w:val="0000FF"/>
          </w:rPr>
          <w:t>заявления</w:t>
        </w:r>
      </w:hyperlink>
      <w:r>
        <w:t>, по форме согласно приложению N 1 к настоящему Регламенту, с приложением документа, выданного заявителю как результат государственной услуги, в котором содержится техническая ошибка (в случае если такой документ выдавался).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Специалист ЦЗН: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переоформляет заключение о предоставлении государственной услуги; уведомляет заявителя способом, указанным в заявлении, о переоформлении заключения о предоставлении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Процедуры, устанавливаемые настоящим пунктом, осуществляются в течение одного </w:t>
      </w:r>
      <w:r>
        <w:lastRenderedPageBreak/>
        <w:t>рабочего дня с момента регистрации заявления.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Результат процедуры: принятое, зарегистрированное заявление об исправлении технической ошибки, переоформленное заключение о предоставлении государственной услуги, уведомление заявителя о переоформленном заключении о предоставлении государственной услуги.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1"/>
      </w:pPr>
      <w:r>
        <w:t>4. Формы контроля за исполнением административного</w:t>
      </w:r>
    </w:p>
    <w:p w:rsidR="00AD0C60" w:rsidRDefault="00AD0C60">
      <w:pPr>
        <w:pStyle w:val="ConsPlusTitle"/>
        <w:jc w:val="center"/>
      </w:pPr>
      <w:r>
        <w:t>регламента</w:t>
      </w:r>
    </w:p>
    <w:p w:rsidR="00AD0C60" w:rsidRDefault="00AD0C60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AD0C60" w:rsidRDefault="00AD0C60">
      <w:pPr>
        <w:pStyle w:val="ConsPlusNormal"/>
        <w:jc w:val="center"/>
      </w:pPr>
      <w:r>
        <w:t>от 29.08.2022 N 814)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4.1. Текущий контроль за предоставлением государственной услуги осуществляется директором ЦЗН или уполномоченным им работником.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4.2. Текущий контроль за предоставлением государственной услуги осуществляется путем проведения проверок соблюдения и исполнения настоящего Административного регламента, </w:t>
      </w:r>
      <w:hyperlink r:id="rId36">
        <w:r>
          <w:rPr>
            <w:color w:val="0000FF"/>
          </w:rPr>
          <w:t>Порядка</w:t>
        </w:r>
      </w:hyperlink>
      <w:r>
        <w:t xml:space="preserve">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населения, утвержденного приказом Министерства труда и социальной защиты Российской Федерации от 6 декабря 2021 г. N 871н,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AD0C60" w:rsidRDefault="00AD0C60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29.08.2022 N 814)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Периодичность осуществления текущего контроля устанавливается директором центра занятости населения.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4.3.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Контроль за обеспечением государственных гарантий в области содействия занятости населения осуществляется путем проведения Министерством плановых (внеплановых) выездных (документарных) проверок.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4.4. По результатам проведенных проверок в случае выявления нарушений прав заявителей сотрудники ЦЗН, должностные лица ЦЗН и Министерства за решения и действия (бездействие), принимаемые (осуществляемые) в ходе предоставления государственной услуги, признанные виновными, привлекаются к ответственности в порядке, установленном законодательством Российской Федерации.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4.5. 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центра занятости населения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предоставления государственной услуги.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AD0C60" w:rsidRDefault="00AD0C60">
      <w:pPr>
        <w:pStyle w:val="ConsPlusTitle"/>
        <w:jc w:val="center"/>
      </w:pPr>
      <w:r>
        <w:t>и действий (бездействия) органа, предоставляющего</w:t>
      </w:r>
    </w:p>
    <w:p w:rsidR="00AD0C60" w:rsidRDefault="00AD0C60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AD0C60" w:rsidRDefault="00AD0C60">
      <w:pPr>
        <w:pStyle w:val="ConsPlusTitle"/>
        <w:jc w:val="center"/>
      </w:pPr>
      <w:r>
        <w:t xml:space="preserve">организаций, указанных в </w:t>
      </w:r>
      <w:hyperlink r:id="rId38">
        <w:r>
          <w:rPr>
            <w:color w:val="0000FF"/>
          </w:rPr>
          <w:t>части 1.1 статьи 16</w:t>
        </w:r>
      </w:hyperlink>
      <w:r>
        <w:t xml:space="preserve"> Федерального</w:t>
      </w:r>
    </w:p>
    <w:p w:rsidR="00AD0C60" w:rsidRDefault="00AD0C60">
      <w:pPr>
        <w:pStyle w:val="ConsPlusTitle"/>
        <w:jc w:val="center"/>
      </w:pPr>
      <w:r>
        <w:t>закона N 210-ФЗ, а также их должностных лиц,</w:t>
      </w:r>
    </w:p>
    <w:p w:rsidR="00AD0C60" w:rsidRDefault="00AD0C60">
      <w:pPr>
        <w:pStyle w:val="ConsPlusTitle"/>
        <w:jc w:val="center"/>
      </w:pPr>
      <w:r>
        <w:t>государственных или муниципальных служащих, работников</w:t>
      </w:r>
    </w:p>
    <w:p w:rsidR="00AD0C60" w:rsidRDefault="00AD0C60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AD0C60" w:rsidRDefault="00AD0C60">
      <w:pPr>
        <w:pStyle w:val="ConsPlusNormal"/>
        <w:jc w:val="center"/>
      </w:pPr>
      <w:r>
        <w:t>от 29.08.2022 N 814)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5.1. Заявители имеют право на обжалование в досудебном порядке решений и действий (бездействия) должностного лица (специалиста) ЦЗН, участвующих в предоставлении государственной услуги, руководителю ЦЗН.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Жалобы на решения, действия (бездействие) руководителя ЦЗН подаются в Министерство.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Жалобы на решения и действия (бездействие) работника МФЦ подаются руководителю МФЦ, решения и действия (бездействие) МФЦ - учредителю МФЦ.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5.2. Заявитель может обратиться с жалобой в том числе в следующих случаях: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нарушение срока регистрации запроса о предоставлении государственной услуги, запроса, указанного в </w:t>
      </w:r>
      <w:hyperlink r:id="rId40">
        <w:r>
          <w:rPr>
            <w:color w:val="0000FF"/>
          </w:rPr>
          <w:t>статье 15.1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услуг;</w:t>
      </w:r>
    </w:p>
    <w:p w:rsidR="00AD0C60" w:rsidRDefault="00AD0C60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29.08.2022 N 814)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нарушение срока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услуги, у заявителя;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отказ ЦЗН, должностного лица (специалиста) ЦЗН, предоставляющего государственную услугу, в исправлении допущенных ими опечаток, ошибок в выданных в результате предоставления государственной услуги документах либо нарушения установленного срока таких исправлений;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42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5.3. Жалоба на решения и действия (бездействие)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подается в письменной форме на бумажном носителе или в электронной форме.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Жалоба можем быть направлена по почте, через МФЦ с использованием сети Интернет, официального сайта Министерства (http://mtsz.tatarstan.ru), портала Республики Татарстан (http://uslugi.tatarstan.ru/), единого портала (http://www.gosuslugi.ru/), а также может быть принята при личном приеме гражданина.</w:t>
      </w:r>
    </w:p>
    <w:p w:rsidR="00AD0C60" w:rsidRDefault="00AD0C60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27.10.2021 N 794)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сети Интернет, официального сайта МФЦ (http://mfc16.tatarstan.ru), портала Республики Татарстан (http://uslugi.tatarstan.ru/), единого портала (http://www.gosuslugi.ru/), а также может быть принята при личном приеме заявителя.</w:t>
      </w:r>
    </w:p>
    <w:p w:rsidR="00AD0C60" w:rsidRDefault="00AD0C60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27.10.2021 N 794)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Информация о порядке подачи и рассмотрения заявителями жалобы размещается на информационных стендах в помещениях ЦЗН, официальном сайте Министерства.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Заявители имеют право обратиться в ЦЗН за получением информации и документов, необходимых для обоснования и рассмотрения жалобы, в письменной форме по почте, с использованием информационно-телекоммуникационной сети Интернет, а также при личном приеме заявителя.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5.4. Жалоба подлежит регистрации не позднее следующего за днем ее поступления рабочего дня.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Срок рассмотрения жалобы - в течение 15 рабочих дней со дня ее регистрации. В случае обжалования отказа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D0C60" w:rsidRDefault="00AD0C60">
      <w:pPr>
        <w:pStyle w:val="ConsPlusNormal"/>
        <w:jc w:val="both"/>
      </w:pPr>
      <w:r>
        <w:t xml:space="preserve">(п. 5.4 в ред. </w:t>
      </w:r>
      <w:hyperlink r:id="rId4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07.06.2021 N 403)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5.5. Жалоба должна содержать: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1) наименование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МФЦ, решения и действия (бездействие) которых обжалуются;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наименование, сведения о месте нахождения гражданина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3) сведения об обжалуемых решениях и действиях (бездействии)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Заявителем могут быть представлены документы (при наличии), подтверждающие доводы гражданина, либо их копии.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Отношения, возникающие в связи с досудебным (внесудебным) обжалованием решений и действий (бездействия) ЦЗН, а также его должностных лиц регулируется в соответствии с Федеральным законом N 210-ФЗ.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5.6. По результатам рассмотрения жалобы принимается одно из следующих решений: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2) в удовлетворении жалобы отказывается.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 xml:space="preserve">В случае признания жалобы подлежащей удовлетворению в ответе заявителю дается информация о действиях, осуществляемых органом (учреждением), предоставляющим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 в целях </w:t>
      </w:r>
      <w:r>
        <w:lastRenderedPageBreak/>
        <w:t>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В случае признания жалобы не подлежащей удовлетворению в ответе гражданину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AD0C60" w:rsidRDefault="00AD0C60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AD0C60" w:rsidRDefault="00AD0C60">
      <w:pPr>
        <w:pStyle w:val="ConsPlusTitle"/>
        <w:jc w:val="center"/>
      </w:pPr>
      <w:r>
        <w:t>государственных и муниципальных услуг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 xml:space="preserve">Утратил силу. - </w:t>
      </w:r>
      <w:hyperlink r:id="rId46">
        <w:r>
          <w:rPr>
            <w:color w:val="0000FF"/>
          </w:rPr>
          <w:t>Приказ</w:t>
        </w:r>
      </w:hyperlink>
      <w:r>
        <w:t xml:space="preserve"> Минтруда, занятости и соцзащиты РТ от 27.10.2021 N 794.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  <w:outlineLvl w:val="1"/>
      </w:pPr>
      <w:r>
        <w:t>Приложение N 1</w:t>
      </w:r>
    </w:p>
    <w:p w:rsidR="00AD0C60" w:rsidRDefault="00AD0C60">
      <w:pPr>
        <w:pStyle w:val="ConsPlusNormal"/>
        <w:jc w:val="right"/>
      </w:pPr>
      <w:r>
        <w:t>к Административному регламенту</w:t>
      </w:r>
    </w:p>
    <w:p w:rsidR="00AD0C60" w:rsidRDefault="00AD0C60">
      <w:pPr>
        <w:pStyle w:val="ConsPlusNormal"/>
        <w:jc w:val="right"/>
      </w:pPr>
      <w:r>
        <w:t>предоставления государственной услуги</w:t>
      </w:r>
    </w:p>
    <w:p w:rsidR="00AD0C60" w:rsidRDefault="00AD0C60">
      <w:pPr>
        <w:pStyle w:val="ConsPlusNormal"/>
        <w:jc w:val="right"/>
      </w:pPr>
      <w:r>
        <w:t>по организации профессиональной</w:t>
      </w:r>
    </w:p>
    <w:p w:rsidR="00AD0C60" w:rsidRDefault="00AD0C60">
      <w:pPr>
        <w:pStyle w:val="ConsPlusNormal"/>
        <w:jc w:val="right"/>
      </w:pPr>
      <w:r>
        <w:t>ориентации граждан в целях выбора</w:t>
      </w:r>
    </w:p>
    <w:p w:rsidR="00AD0C60" w:rsidRDefault="00AD0C60">
      <w:pPr>
        <w:pStyle w:val="ConsPlusNormal"/>
        <w:jc w:val="right"/>
      </w:pPr>
      <w:r>
        <w:t>сферы деятельности (профессии),</w:t>
      </w:r>
    </w:p>
    <w:p w:rsidR="00AD0C60" w:rsidRDefault="00AD0C60">
      <w:pPr>
        <w:pStyle w:val="ConsPlusNormal"/>
        <w:jc w:val="right"/>
      </w:pPr>
      <w:r>
        <w:t>трудоустройства, прохождения</w:t>
      </w:r>
    </w:p>
    <w:p w:rsidR="00AD0C60" w:rsidRDefault="00AD0C60">
      <w:pPr>
        <w:pStyle w:val="ConsPlusNormal"/>
        <w:jc w:val="right"/>
      </w:pPr>
      <w:r>
        <w:t>профессионального обучения</w:t>
      </w:r>
    </w:p>
    <w:p w:rsidR="00AD0C60" w:rsidRDefault="00AD0C60">
      <w:pPr>
        <w:pStyle w:val="ConsPlusNormal"/>
        <w:jc w:val="right"/>
      </w:pPr>
      <w:r>
        <w:t>и получения дополнительного</w:t>
      </w:r>
    </w:p>
    <w:p w:rsidR="00AD0C60" w:rsidRDefault="00AD0C60">
      <w:pPr>
        <w:pStyle w:val="ConsPlusNormal"/>
        <w:jc w:val="right"/>
      </w:pPr>
      <w:r>
        <w:t>профессионального образования</w:t>
      </w:r>
    </w:p>
    <w:p w:rsidR="00AD0C60" w:rsidRDefault="00AD0C60">
      <w:pPr>
        <w:pStyle w:val="ConsPlusNormal"/>
        <w:jc w:val="right"/>
      </w:pPr>
      <w:r>
        <w:t>в Республике Татарстан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</w:pPr>
      <w:r>
        <w:t>Форма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nformat"/>
        <w:jc w:val="both"/>
      </w:pPr>
      <w:r>
        <w:t xml:space="preserve">    Государственное      казенное      учреждение     "Центр      занятости</w:t>
      </w:r>
    </w:p>
    <w:p w:rsidR="00AD0C60" w:rsidRDefault="00AD0C60">
      <w:pPr>
        <w:pStyle w:val="ConsPlusNonformat"/>
        <w:jc w:val="both"/>
      </w:pPr>
      <w:r>
        <w:t>населения _______________________________________________________________"</w:t>
      </w:r>
    </w:p>
    <w:p w:rsidR="00AD0C60" w:rsidRDefault="00AD0C60">
      <w:pPr>
        <w:pStyle w:val="ConsPlusNonformat"/>
        <w:jc w:val="both"/>
      </w:pPr>
    </w:p>
    <w:p w:rsidR="00AD0C60" w:rsidRDefault="00AD0C60">
      <w:pPr>
        <w:pStyle w:val="ConsPlusNonformat"/>
        <w:jc w:val="both"/>
      </w:pPr>
      <w:bookmarkStart w:id="18" w:name="P450"/>
      <w:bookmarkEnd w:id="18"/>
      <w:r>
        <w:t xml:space="preserve">                                 Заявление</w:t>
      </w:r>
    </w:p>
    <w:p w:rsidR="00AD0C60" w:rsidRDefault="00AD0C60">
      <w:pPr>
        <w:pStyle w:val="ConsPlusNonformat"/>
        <w:jc w:val="both"/>
      </w:pPr>
      <w:r>
        <w:t xml:space="preserve">                     об исправлении технической ошибки</w:t>
      </w:r>
    </w:p>
    <w:p w:rsidR="00AD0C60" w:rsidRDefault="00AD0C60">
      <w:pPr>
        <w:pStyle w:val="ConsPlusNonformat"/>
        <w:jc w:val="both"/>
      </w:pPr>
    </w:p>
    <w:p w:rsidR="00AD0C60" w:rsidRDefault="00AD0C60">
      <w:pPr>
        <w:pStyle w:val="ConsPlusNonformat"/>
        <w:jc w:val="both"/>
      </w:pPr>
      <w:r>
        <w:t>Я, _______________________________________________________________________,</w:t>
      </w:r>
    </w:p>
    <w:p w:rsidR="00AD0C60" w:rsidRDefault="00AD0C60">
      <w:pPr>
        <w:pStyle w:val="ConsPlusNonformat"/>
        <w:jc w:val="both"/>
      </w:pPr>
      <w:r>
        <w:t xml:space="preserve">  (фамилия, имя, отчество (последнее - при наличии) заявителя указываются</w:t>
      </w:r>
    </w:p>
    <w:p w:rsidR="00AD0C60" w:rsidRDefault="00AD0C60">
      <w:pPr>
        <w:pStyle w:val="ConsPlusNonformat"/>
        <w:jc w:val="both"/>
      </w:pPr>
      <w:r>
        <w:t xml:space="preserve">                                 полностью)</w:t>
      </w:r>
    </w:p>
    <w:p w:rsidR="00AD0C60" w:rsidRDefault="00AD0C60">
      <w:pPr>
        <w:pStyle w:val="ConsPlusNonformat"/>
        <w:jc w:val="both"/>
      </w:pPr>
      <w:r>
        <w:t xml:space="preserve">проживающий(ая) по </w:t>
      </w:r>
      <w:proofErr w:type="gramStart"/>
      <w:r>
        <w:t>адресу:_</w:t>
      </w:r>
      <w:proofErr w:type="gramEnd"/>
      <w:r>
        <w:t>________________________________________________</w:t>
      </w:r>
    </w:p>
    <w:p w:rsidR="00AD0C60" w:rsidRDefault="00AD0C60">
      <w:pPr>
        <w:pStyle w:val="ConsPlusNonformat"/>
        <w:jc w:val="both"/>
      </w:pPr>
      <w:r>
        <w:t>__________________________________________________________________________,</w:t>
      </w:r>
    </w:p>
    <w:p w:rsidR="00AD0C60" w:rsidRDefault="00AD0C60">
      <w:pPr>
        <w:pStyle w:val="ConsPlusNonformat"/>
        <w:jc w:val="both"/>
      </w:pPr>
      <w:r>
        <w:t xml:space="preserve"> (почтовый адрес заявителя с указанием индекса, телефон, электронный адрес)</w:t>
      </w:r>
    </w:p>
    <w:p w:rsidR="00AD0C60" w:rsidRDefault="00AD0C60">
      <w:pPr>
        <w:pStyle w:val="ConsPlusNonformat"/>
        <w:jc w:val="both"/>
      </w:pPr>
      <w:r>
        <w:t>___________________________________________________________________________</w:t>
      </w:r>
    </w:p>
    <w:p w:rsidR="00AD0C60" w:rsidRDefault="00AD0C60">
      <w:pPr>
        <w:pStyle w:val="ConsPlusNonformat"/>
        <w:jc w:val="both"/>
      </w:pPr>
      <w:r>
        <w:t xml:space="preserve">  (наименование документа, удостоверяющего личность заявителя, его серия,</w:t>
      </w:r>
    </w:p>
    <w:p w:rsidR="00AD0C60" w:rsidRDefault="00AD0C60">
      <w:pPr>
        <w:pStyle w:val="ConsPlusNonformat"/>
        <w:jc w:val="both"/>
      </w:pPr>
      <w:r>
        <w:t>__________________________________________________________________________,</w:t>
      </w:r>
    </w:p>
    <w:p w:rsidR="00AD0C60" w:rsidRDefault="00AD0C60">
      <w:pPr>
        <w:pStyle w:val="ConsPlusNonformat"/>
        <w:jc w:val="both"/>
      </w:pPr>
      <w:r>
        <w:t xml:space="preserve">        номер, дата выдачи, наименование органа, выдавшего документ)</w:t>
      </w:r>
    </w:p>
    <w:p w:rsidR="00AD0C60" w:rsidRDefault="00AD0C60">
      <w:pPr>
        <w:pStyle w:val="ConsPlusNonformat"/>
        <w:jc w:val="both"/>
      </w:pPr>
      <w:r>
        <w:t>прошу исправить техническую ошибку ________________________________________</w:t>
      </w:r>
    </w:p>
    <w:p w:rsidR="00AD0C60" w:rsidRDefault="00AD0C60">
      <w:pPr>
        <w:pStyle w:val="ConsPlusNonformat"/>
        <w:jc w:val="both"/>
      </w:pPr>
      <w:r>
        <w:t>___________________________________________________________________________</w:t>
      </w:r>
    </w:p>
    <w:p w:rsidR="00AD0C60" w:rsidRDefault="00AD0C60">
      <w:pPr>
        <w:pStyle w:val="ConsPlusNonformat"/>
        <w:jc w:val="both"/>
      </w:pPr>
      <w:r>
        <w:t>___________________________________________________________________________</w:t>
      </w:r>
    </w:p>
    <w:p w:rsidR="00AD0C60" w:rsidRDefault="00AD0C60">
      <w:pPr>
        <w:pStyle w:val="ConsPlusNonformat"/>
        <w:jc w:val="both"/>
      </w:pPr>
      <w:r>
        <w:t>___________________________________________________________, допущенную при</w:t>
      </w:r>
    </w:p>
    <w:p w:rsidR="00AD0C60" w:rsidRDefault="00AD0C60">
      <w:pPr>
        <w:pStyle w:val="ConsPlusNonformat"/>
        <w:jc w:val="both"/>
      </w:pPr>
      <w:r>
        <w:t xml:space="preserve">оформлении   заключения   о   предоставлении   государственной   </w:t>
      </w:r>
      <w:proofErr w:type="gramStart"/>
      <w:r>
        <w:t>услуги  по</w:t>
      </w:r>
      <w:proofErr w:type="gramEnd"/>
    </w:p>
    <w:p w:rsidR="00AD0C60" w:rsidRDefault="00AD0C60">
      <w:pPr>
        <w:pStyle w:val="ConsPlusNonformat"/>
        <w:jc w:val="both"/>
      </w:pPr>
      <w:proofErr w:type="gramStart"/>
      <w:r>
        <w:t>организации  профессиональной</w:t>
      </w:r>
      <w:proofErr w:type="gramEnd"/>
      <w:r>
        <w:t xml:space="preserve">  ориентации  граждан  в  целях  выбора  сферы</w:t>
      </w:r>
    </w:p>
    <w:p w:rsidR="00AD0C60" w:rsidRDefault="00AD0C60">
      <w:pPr>
        <w:pStyle w:val="ConsPlusNonformat"/>
        <w:jc w:val="both"/>
      </w:pPr>
      <w:proofErr w:type="gramStart"/>
      <w:r>
        <w:t>деятельности  (</w:t>
      </w:r>
      <w:proofErr w:type="gramEnd"/>
      <w:r>
        <w:t>профессии),  трудоустройства,  прохождения профессионального</w:t>
      </w:r>
    </w:p>
    <w:p w:rsidR="00AD0C60" w:rsidRDefault="00AD0C60">
      <w:pPr>
        <w:pStyle w:val="ConsPlusNonformat"/>
        <w:jc w:val="both"/>
      </w:pPr>
      <w:r>
        <w:t xml:space="preserve">обучения   и   получения   </w:t>
      </w:r>
      <w:proofErr w:type="gramStart"/>
      <w:r>
        <w:t>дополнительного  профессионального</w:t>
      </w:r>
      <w:proofErr w:type="gramEnd"/>
      <w:r>
        <w:t xml:space="preserve">  образования,</w:t>
      </w:r>
    </w:p>
    <w:p w:rsidR="00AD0C60" w:rsidRDefault="00AD0C60">
      <w:pPr>
        <w:pStyle w:val="ConsPlusNonformat"/>
        <w:jc w:val="both"/>
      </w:pPr>
      <w:r>
        <w:t>выданного "__" ________ 20__ г.</w:t>
      </w:r>
    </w:p>
    <w:p w:rsidR="00AD0C60" w:rsidRDefault="00AD0C60">
      <w:pPr>
        <w:pStyle w:val="ConsPlusNonformat"/>
        <w:jc w:val="both"/>
      </w:pPr>
      <w:r>
        <w:t xml:space="preserve">    Согласен(на) на получение переоформленного предложения о предоставлении</w:t>
      </w:r>
    </w:p>
    <w:p w:rsidR="00AD0C60" w:rsidRDefault="00AD0C60">
      <w:pPr>
        <w:pStyle w:val="ConsPlusNonformat"/>
        <w:jc w:val="both"/>
      </w:pPr>
      <w:r>
        <w:t>государственной услуги по организации профессиональной ориентации граждан в</w:t>
      </w:r>
    </w:p>
    <w:p w:rsidR="00AD0C60" w:rsidRDefault="00AD0C60">
      <w:pPr>
        <w:pStyle w:val="ConsPlusNonformat"/>
        <w:jc w:val="both"/>
      </w:pPr>
      <w:proofErr w:type="gramStart"/>
      <w:r>
        <w:lastRenderedPageBreak/>
        <w:t>целях  выбора</w:t>
      </w:r>
      <w:proofErr w:type="gramEnd"/>
      <w:r>
        <w:t xml:space="preserve">  сферы деятельности (профессии), трудоустройства, прохождения</w:t>
      </w:r>
    </w:p>
    <w:p w:rsidR="00AD0C60" w:rsidRDefault="00AD0C60">
      <w:pPr>
        <w:pStyle w:val="ConsPlusNonformat"/>
        <w:jc w:val="both"/>
      </w:pPr>
      <w:proofErr w:type="gramStart"/>
      <w:r>
        <w:t>профессионального  обучения</w:t>
      </w:r>
      <w:proofErr w:type="gramEnd"/>
      <w:r>
        <w:t xml:space="preserve">  и  получения дополнительного профессионального</w:t>
      </w:r>
    </w:p>
    <w:p w:rsidR="00AD0C60" w:rsidRDefault="00AD0C60">
      <w:pPr>
        <w:pStyle w:val="ConsPlusNonformat"/>
        <w:jc w:val="both"/>
      </w:pPr>
      <w:r>
        <w:t>образования _______________________________________________________________</w:t>
      </w:r>
    </w:p>
    <w:p w:rsidR="00AD0C60" w:rsidRDefault="00AD0C60">
      <w:pPr>
        <w:pStyle w:val="ConsPlusNonformat"/>
        <w:jc w:val="both"/>
      </w:pPr>
      <w:r>
        <w:t xml:space="preserve">               (письменно, по телефону, смс-сообщением, электронной почтой)</w:t>
      </w:r>
    </w:p>
    <w:p w:rsidR="00AD0C60" w:rsidRDefault="00AD0C60">
      <w:pPr>
        <w:pStyle w:val="ConsPlusNonformat"/>
        <w:jc w:val="both"/>
      </w:pPr>
      <w:r>
        <w:t>"__" ________ 20__ г. ________________ _______________________</w:t>
      </w:r>
    </w:p>
    <w:p w:rsidR="00AD0C60" w:rsidRDefault="00AD0C60">
      <w:pPr>
        <w:pStyle w:val="ConsPlusNonformat"/>
        <w:jc w:val="both"/>
      </w:pPr>
      <w:r>
        <w:t>(подпись заявителя) (расшифровка подписи)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  <w:outlineLvl w:val="1"/>
      </w:pPr>
      <w:r>
        <w:t>Приложение N 2</w:t>
      </w:r>
    </w:p>
    <w:p w:rsidR="00AD0C60" w:rsidRDefault="00AD0C60">
      <w:pPr>
        <w:pStyle w:val="ConsPlusNormal"/>
        <w:jc w:val="right"/>
      </w:pPr>
      <w:r>
        <w:t>к Административному регламенту</w:t>
      </w:r>
    </w:p>
    <w:p w:rsidR="00AD0C60" w:rsidRDefault="00AD0C60">
      <w:pPr>
        <w:pStyle w:val="ConsPlusNormal"/>
        <w:jc w:val="right"/>
      </w:pPr>
      <w:r>
        <w:t>предоставления государственной услуги</w:t>
      </w:r>
    </w:p>
    <w:p w:rsidR="00AD0C60" w:rsidRDefault="00AD0C60">
      <w:pPr>
        <w:pStyle w:val="ConsPlusNormal"/>
        <w:jc w:val="right"/>
      </w:pPr>
      <w:r>
        <w:t>по организации профессиональной</w:t>
      </w:r>
    </w:p>
    <w:p w:rsidR="00AD0C60" w:rsidRDefault="00AD0C60">
      <w:pPr>
        <w:pStyle w:val="ConsPlusNormal"/>
        <w:jc w:val="right"/>
      </w:pPr>
      <w:r>
        <w:t>ориентации граждан в целях выбора</w:t>
      </w:r>
    </w:p>
    <w:p w:rsidR="00AD0C60" w:rsidRDefault="00AD0C60">
      <w:pPr>
        <w:pStyle w:val="ConsPlusNormal"/>
        <w:jc w:val="right"/>
      </w:pPr>
      <w:r>
        <w:t>сферы деятельности (профессии),</w:t>
      </w:r>
    </w:p>
    <w:p w:rsidR="00AD0C60" w:rsidRDefault="00AD0C60">
      <w:pPr>
        <w:pStyle w:val="ConsPlusNormal"/>
        <w:jc w:val="right"/>
      </w:pPr>
      <w:r>
        <w:t>трудоустройства, прохождения</w:t>
      </w:r>
    </w:p>
    <w:p w:rsidR="00AD0C60" w:rsidRDefault="00AD0C60">
      <w:pPr>
        <w:pStyle w:val="ConsPlusNormal"/>
        <w:jc w:val="right"/>
      </w:pPr>
      <w:r>
        <w:t>профессионального обучения</w:t>
      </w:r>
    </w:p>
    <w:p w:rsidR="00AD0C60" w:rsidRDefault="00AD0C60">
      <w:pPr>
        <w:pStyle w:val="ConsPlusNormal"/>
        <w:jc w:val="right"/>
      </w:pPr>
      <w:r>
        <w:t>и получения дополнительного</w:t>
      </w:r>
    </w:p>
    <w:p w:rsidR="00AD0C60" w:rsidRDefault="00AD0C60">
      <w:pPr>
        <w:pStyle w:val="ConsPlusNormal"/>
        <w:jc w:val="right"/>
      </w:pPr>
      <w:r>
        <w:t>профессионального образования</w:t>
      </w:r>
    </w:p>
    <w:p w:rsidR="00AD0C60" w:rsidRDefault="00AD0C60">
      <w:pPr>
        <w:pStyle w:val="ConsPlusNormal"/>
        <w:jc w:val="right"/>
      </w:pPr>
      <w:r>
        <w:t>в Республике Татарстан</w:t>
      </w:r>
    </w:p>
    <w:p w:rsidR="00AD0C60" w:rsidRDefault="00AD0C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0C6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>от 29.08.2022 N 814)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</w:tr>
    </w:tbl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</w:pPr>
      <w:r>
        <w:t>образец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center"/>
      </w:pPr>
      <w:bookmarkStart w:id="19" w:name="P502"/>
      <w:bookmarkEnd w:id="19"/>
      <w:r>
        <w:t>Заявление</w:t>
      </w:r>
    </w:p>
    <w:p w:rsidR="00AD0C60" w:rsidRDefault="00AD0C60">
      <w:pPr>
        <w:pStyle w:val="ConsPlusNormal"/>
        <w:jc w:val="center"/>
      </w:pPr>
      <w:r>
        <w:t>о предоставлении государственной услуги по организации</w:t>
      </w:r>
    </w:p>
    <w:p w:rsidR="00AD0C60" w:rsidRDefault="00AD0C60">
      <w:pPr>
        <w:pStyle w:val="ConsPlusNormal"/>
        <w:jc w:val="center"/>
      </w:pPr>
      <w:r>
        <w:t>профессиональной ориентации граждан в целях выбора сферы</w:t>
      </w:r>
    </w:p>
    <w:p w:rsidR="00AD0C60" w:rsidRDefault="00AD0C60">
      <w:pPr>
        <w:pStyle w:val="ConsPlusNormal"/>
        <w:jc w:val="center"/>
      </w:pPr>
      <w:r>
        <w:t>деятельности (профессии), трудоустройства, прохождения</w:t>
      </w:r>
    </w:p>
    <w:p w:rsidR="00AD0C60" w:rsidRDefault="00AD0C60">
      <w:pPr>
        <w:pStyle w:val="ConsPlusNormal"/>
        <w:jc w:val="center"/>
      </w:pPr>
      <w:r>
        <w:t>профессионального обучения и получения дополнительного</w:t>
      </w:r>
    </w:p>
    <w:p w:rsidR="00AD0C60" w:rsidRDefault="00AD0C60">
      <w:pPr>
        <w:pStyle w:val="ConsPlusNormal"/>
        <w:jc w:val="center"/>
      </w:pPr>
      <w:r>
        <w:t>профессионального образования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1. Фамилия, имя, отчество (при наличии)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2. Пол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3. Дата рождения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4. Гражданство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5. ИНН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6. СНИЛС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7. Серия, номер паспорта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8. Дата выдачи паспорта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9. Кем выдан паспорт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10. Адрес: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места жительства (постоянной регистрации):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субъект Российской Федерации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район, населенный пункт, улица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дом, корпус, строение, квартира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lastRenderedPageBreak/>
        <w:t>б) места пребывания (фактического пребывания):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субъект Российской Федерации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район, населенный пункт, улица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дом, корпус, строение, квартира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11. Контактная информация: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телефон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адрес электронной почты (при наличии)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12. Место оказания услуги: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а) субъект Российской Федерации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б) центр занятости населения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13. Сведения об образовании: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образование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ученая степень (при наличии)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учебное заведение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факультет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год окончания обучения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квалификация по диплому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специальность по диплому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серия диплома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номер диплома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дата выдачи диплома</w:t>
      </w:r>
    </w:p>
    <w:p w:rsidR="00AD0C60" w:rsidRDefault="00AD0C60">
      <w:pPr>
        <w:pStyle w:val="ConsPlusNonformat"/>
        <w:spacing w:before="200"/>
        <w:jc w:val="both"/>
      </w:pPr>
      <w:r>
        <w:t xml:space="preserve">    14. Социальный статус:</w:t>
      </w:r>
    </w:p>
    <w:p w:rsidR="00AD0C60" w:rsidRDefault="00AD0C60">
      <w:pPr>
        <w:pStyle w:val="ConsPlusNonformat"/>
        <w:jc w:val="both"/>
      </w:pPr>
      <w:r>
        <w:t xml:space="preserve">    ┌─┐</w:t>
      </w:r>
    </w:p>
    <w:p w:rsidR="00AD0C60" w:rsidRDefault="00AD0C60">
      <w:pPr>
        <w:pStyle w:val="ConsPlusNonformat"/>
        <w:jc w:val="both"/>
      </w:pPr>
      <w:r>
        <w:t xml:space="preserve">    └─┘ Инвалид (да/нет)</w:t>
      </w:r>
    </w:p>
    <w:p w:rsidR="00AD0C60" w:rsidRDefault="00AD0C60">
      <w:pPr>
        <w:pStyle w:val="ConsPlusNonformat"/>
        <w:jc w:val="both"/>
      </w:pPr>
      <w:r>
        <w:t xml:space="preserve">    Подтверждение данных:</w:t>
      </w:r>
    </w:p>
    <w:p w:rsidR="00AD0C60" w:rsidRDefault="00AD0C60">
      <w:pPr>
        <w:pStyle w:val="ConsPlusNonformat"/>
        <w:jc w:val="both"/>
      </w:pPr>
      <w:r>
        <w:t xml:space="preserve">    ┌─┐</w:t>
      </w:r>
    </w:p>
    <w:p w:rsidR="00AD0C60" w:rsidRDefault="00AD0C60">
      <w:pPr>
        <w:pStyle w:val="ConsPlusNonformat"/>
        <w:jc w:val="both"/>
      </w:pPr>
      <w:r>
        <w:t xml:space="preserve">    └─┘ Я подтверждаю, что </w:t>
      </w:r>
      <w:proofErr w:type="gramStart"/>
      <w:r>
        <w:t>ознакомился  с</w:t>
      </w:r>
      <w:proofErr w:type="gramEnd"/>
      <w:r>
        <w:t xml:space="preserve">  положениями  законодательства  о</w:t>
      </w:r>
    </w:p>
    <w:p w:rsidR="00AD0C60" w:rsidRDefault="00AD0C60">
      <w:pPr>
        <w:pStyle w:val="ConsPlusNonformat"/>
        <w:jc w:val="both"/>
      </w:pPr>
      <w:r>
        <w:t>занятости населения Российской Федерации.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>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сфере занятости населения, в том числе на: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</w:r>
    </w:p>
    <w:p w:rsidR="00AD0C60" w:rsidRDefault="00AD0C60">
      <w:pPr>
        <w:pStyle w:val="ConsPlusNormal"/>
        <w:spacing w:before="200"/>
        <w:ind w:firstLine="540"/>
        <w:jc w:val="both"/>
      </w:pPr>
      <w:r>
        <w:t>- 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  <w:outlineLvl w:val="1"/>
      </w:pPr>
      <w:r>
        <w:t>Приложение N 3</w:t>
      </w:r>
    </w:p>
    <w:p w:rsidR="00AD0C60" w:rsidRDefault="00AD0C60">
      <w:pPr>
        <w:pStyle w:val="ConsPlusNormal"/>
        <w:jc w:val="right"/>
      </w:pPr>
      <w:r>
        <w:lastRenderedPageBreak/>
        <w:t>к Административному регламенту</w:t>
      </w:r>
    </w:p>
    <w:p w:rsidR="00AD0C60" w:rsidRDefault="00AD0C60">
      <w:pPr>
        <w:pStyle w:val="ConsPlusNormal"/>
        <w:jc w:val="right"/>
      </w:pPr>
      <w:r>
        <w:t>предоставления государственной услуги</w:t>
      </w:r>
    </w:p>
    <w:p w:rsidR="00AD0C60" w:rsidRDefault="00AD0C60">
      <w:pPr>
        <w:pStyle w:val="ConsPlusNormal"/>
        <w:jc w:val="right"/>
      </w:pPr>
      <w:r>
        <w:t>по организации профессиональной</w:t>
      </w:r>
    </w:p>
    <w:p w:rsidR="00AD0C60" w:rsidRDefault="00AD0C60">
      <w:pPr>
        <w:pStyle w:val="ConsPlusNormal"/>
        <w:jc w:val="right"/>
      </w:pPr>
      <w:r>
        <w:t>ориентации граждан в целях выбора</w:t>
      </w:r>
    </w:p>
    <w:p w:rsidR="00AD0C60" w:rsidRDefault="00AD0C60">
      <w:pPr>
        <w:pStyle w:val="ConsPlusNormal"/>
        <w:jc w:val="right"/>
      </w:pPr>
      <w:r>
        <w:t>сферы деятельности (профессии),</w:t>
      </w:r>
    </w:p>
    <w:p w:rsidR="00AD0C60" w:rsidRDefault="00AD0C60">
      <w:pPr>
        <w:pStyle w:val="ConsPlusNormal"/>
        <w:jc w:val="right"/>
      </w:pPr>
      <w:r>
        <w:t>трудоустройства, прохождения</w:t>
      </w:r>
    </w:p>
    <w:p w:rsidR="00AD0C60" w:rsidRDefault="00AD0C60">
      <w:pPr>
        <w:pStyle w:val="ConsPlusNormal"/>
        <w:jc w:val="right"/>
      </w:pPr>
      <w:r>
        <w:t>профессионального обучения</w:t>
      </w:r>
    </w:p>
    <w:p w:rsidR="00AD0C60" w:rsidRDefault="00AD0C60">
      <w:pPr>
        <w:pStyle w:val="ConsPlusNormal"/>
        <w:jc w:val="right"/>
      </w:pPr>
      <w:r>
        <w:t>и получения дополнительного</w:t>
      </w:r>
    </w:p>
    <w:p w:rsidR="00AD0C60" w:rsidRDefault="00AD0C60">
      <w:pPr>
        <w:pStyle w:val="ConsPlusNormal"/>
        <w:jc w:val="right"/>
      </w:pPr>
      <w:r>
        <w:t>профессионального образования</w:t>
      </w:r>
    </w:p>
    <w:p w:rsidR="00AD0C60" w:rsidRDefault="00AD0C60">
      <w:pPr>
        <w:pStyle w:val="ConsPlusNormal"/>
        <w:jc w:val="right"/>
      </w:pPr>
      <w:r>
        <w:t>в Республике Татарстан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</w:pPr>
      <w:r>
        <w:t>форма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center"/>
      </w:pPr>
      <w:r>
        <w:t>РЕШЕНИЕ</w:t>
      </w:r>
    </w:p>
    <w:p w:rsidR="00AD0C60" w:rsidRDefault="00AD0C60">
      <w:pPr>
        <w:pStyle w:val="ConsPlusNormal"/>
        <w:jc w:val="center"/>
      </w:pPr>
      <w:r>
        <w:t>об отказе в предоставлении государственной услуги</w:t>
      </w:r>
    </w:p>
    <w:p w:rsidR="00AD0C60" w:rsidRDefault="00AD0C60">
      <w:pPr>
        <w:pStyle w:val="ConsPlusNormal"/>
        <w:jc w:val="center"/>
      </w:pPr>
      <w:r>
        <w:t>по организации</w:t>
      </w:r>
    </w:p>
    <w:p w:rsidR="00AD0C60" w:rsidRDefault="00AD0C60">
      <w:pPr>
        <w:pStyle w:val="ConsPlusNormal"/>
        <w:jc w:val="center"/>
      </w:pPr>
      <w:r>
        <w:t>профессиональной ориентации граждан в целях выбора сферы</w:t>
      </w:r>
    </w:p>
    <w:p w:rsidR="00AD0C60" w:rsidRDefault="00AD0C60">
      <w:pPr>
        <w:pStyle w:val="ConsPlusNormal"/>
        <w:jc w:val="center"/>
      </w:pPr>
      <w:r>
        <w:t>деятельности</w:t>
      </w:r>
    </w:p>
    <w:p w:rsidR="00AD0C60" w:rsidRDefault="00AD0C60">
      <w:pPr>
        <w:pStyle w:val="ConsPlusNormal"/>
        <w:jc w:val="center"/>
      </w:pPr>
      <w:r>
        <w:t>(профессии), трудоустройства, прохождения профессионального</w:t>
      </w:r>
    </w:p>
    <w:p w:rsidR="00AD0C60" w:rsidRDefault="00AD0C60">
      <w:pPr>
        <w:pStyle w:val="ConsPlusNormal"/>
        <w:jc w:val="center"/>
      </w:pPr>
      <w:r>
        <w:t>обучения и</w:t>
      </w:r>
    </w:p>
    <w:p w:rsidR="00AD0C60" w:rsidRDefault="00AD0C60">
      <w:pPr>
        <w:pStyle w:val="ConsPlusNormal"/>
        <w:jc w:val="center"/>
      </w:pPr>
      <w:r>
        <w:t>получения дополнительного профессионального образования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ind w:firstLine="540"/>
        <w:jc w:val="both"/>
      </w:pPr>
      <w:r>
        <w:t xml:space="preserve">Утратило силу. - </w:t>
      </w:r>
      <w:hyperlink r:id="rId48">
        <w:r>
          <w:rPr>
            <w:color w:val="0000FF"/>
          </w:rPr>
          <w:t>Приказ</w:t>
        </w:r>
      </w:hyperlink>
      <w:r>
        <w:t xml:space="preserve"> Минтруда, занятости и соцзащиты РТ от 29.08.2022 N 814.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right"/>
        <w:outlineLvl w:val="1"/>
      </w:pPr>
      <w:r>
        <w:t>Приложение (справочное)</w:t>
      </w:r>
    </w:p>
    <w:p w:rsidR="00AD0C60" w:rsidRDefault="00AD0C60">
      <w:pPr>
        <w:pStyle w:val="ConsPlusNormal"/>
        <w:jc w:val="right"/>
      </w:pPr>
      <w:r>
        <w:t>к Административному регламенту</w:t>
      </w:r>
    </w:p>
    <w:p w:rsidR="00AD0C60" w:rsidRDefault="00AD0C60">
      <w:pPr>
        <w:pStyle w:val="ConsPlusNormal"/>
        <w:jc w:val="right"/>
      </w:pPr>
      <w:r>
        <w:t>предоставления государственной услуги</w:t>
      </w:r>
    </w:p>
    <w:p w:rsidR="00AD0C60" w:rsidRDefault="00AD0C60">
      <w:pPr>
        <w:pStyle w:val="ConsPlusNormal"/>
        <w:jc w:val="right"/>
      </w:pPr>
      <w:r>
        <w:t>по организации профессиональной</w:t>
      </w:r>
    </w:p>
    <w:p w:rsidR="00AD0C60" w:rsidRDefault="00AD0C60">
      <w:pPr>
        <w:pStyle w:val="ConsPlusNormal"/>
        <w:jc w:val="right"/>
      </w:pPr>
      <w:r>
        <w:t>ориентации граждан в целях выбора</w:t>
      </w:r>
    </w:p>
    <w:p w:rsidR="00AD0C60" w:rsidRDefault="00AD0C60">
      <w:pPr>
        <w:pStyle w:val="ConsPlusNormal"/>
        <w:jc w:val="right"/>
      </w:pPr>
      <w:r>
        <w:t>сферы деятельности (профессии),</w:t>
      </w:r>
    </w:p>
    <w:p w:rsidR="00AD0C60" w:rsidRDefault="00AD0C60">
      <w:pPr>
        <w:pStyle w:val="ConsPlusNormal"/>
        <w:jc w:val="right"/>
      </w:pPr>
      <w:r>
        <w:t>трудоустройства, прохождения</w:t>
      </w:r>
    </w:p>
    <w:p w:rsidR="00AD0C60" w:rsidRDefault="00AD0C60">
      <w:pPr>
        <w:pStyle w:val="ConsPlusNormal"/>
        <w:jc w:val="right"/>
      </w:pPr>
      <w:r>
        <w:t>профессионального обучения</w:t>
      </w:r>
    </w:p>
    <w:p w:rsidR="00AD0C60" w:rsidRDefault="00AD0C60">
      <w:pPr>
        <w:pStyle w:val="ConsPlusNormal"/>
        <w:jc w:val="right"/>
      </w:pPr>
      <w:r>
        <w:t>и получения дополнительного</w:t>
      </w:r>
    </w:p>
    <w:p w:rsidR="00AD0C60" w:rsidRDefault="00AD0C60">
      <w:pPr>
        <w:pStyle w:val="ConsPlusNormal"/>
        <w:jc w:val="right"/>
      </w:pPr>
      <w:r>
        <w:t>профессионального образования</w:t>
      </w:r>
    </w:p>
    <w:p w:rsidR="00AD0C60" w:rsidRDefault="00AD0C60">
      <w:pPr>
        <w:pStyle w:val="ConsPlusNormal"/>
        <w:jc w:val="right"/>
      </w:pPr>
      <w:r>
        <w:t>в Республике Татарстан</w:t>
      </w: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</w:pPr>
      <w:r>
        <w:t>СВЕДЕНИЯ</w:t>
      </w:r>
    </w:p>
    <w:p w:rsidR="00AD0C60" w:rsidRDefault="00AD0C60">
      <w:pPr>
        <w:pStyle w:val="ConsPlusTitle"/>
        <w:jc w:val="center"/>
      </w:pPr>
      <w:r>
        <w:t>ОБ ОРГАНАХ (УЧРЕЖДЕНИЯХ) И ДОЛЖНОСТНЫХ ЛИЦАХ,</w:t>
      </w:r>
    </w:p>
    <w:p w:rsidR="00AD0C60" w:rsidRDefault="00AD0C60">
      <w:pPr>
        <w:pStyle w:val="ConsPlusTitle"/>
        <w:jc w:val="center"/>
      </w:pPr>
      <w:r>
        <w:t>ОТВЕТСТВЕННЫХ ЗА ОСУЩЕСТВЛЕНИЕ КОНТРОЛЯ ЗА ПРЕДОСТАВЛЕНИЕМ</w:t>
      </w:r>
    </w:p>
    <w:p w:rsidR="00AD0C60" w:rsidRDefault="00AD0C60">
      <w:pPr>
        <w:pStyle w:val="ConsPlusTitle"/>
        <w:jc w:val="center"/>
      </w:pPr>
      <w:r>
        <w:t>ГОСУДАРСТВЕННОЙ УСЛУГИ ПО ОРГАНИЗАЦИИ ПРОФЕССИОНАЛЬНОЙ</w:t>
      </w:r>
    </w:p>
    <w:p w:rsidR="00AD0C60" w:rsidRDefault="00AD0C60">
      <w:pPr>
        <w:pStyle w:val="ConsPlusTitle"/>
        <w:jc w:val="center"/>
      </w:pPr>
      <w:r>
        <w:t>ОРИЕНТАЦИИ ГРАЖДАН В ЦЕЛЯХ ВЫБОРА СФЕРЫ ДЕЯТЕЛЬНОСТИ</w:t>
      </w:r>
    </w:p>
    <w:p w:rsidR="00AD0C60" w:rsidRDefault="00AD0C60">
      <w:pPr>
        <w:pStyle w:val="ConsPlusTitle"/>
        <w:jc w:val="center"/>
      </w:pPr>
      <w:r>
        <w:t>(ПРОФЕССИИ), ТРУДОУСТРОЙСТВА, ПРОХОЖДЕНИЯ ПРОФЕССИОНАЛЬНОГО</w:t>
      </w:r>
    </w:p>
    <w:p w:rsidR="00AD0C60" w:rsidRDefault="00AD0C60">
      <w:pPr>
        <w:pStyle w:val="ConsPlusTitle"/>
        <w:jc w:val="center"/>
      </w:pPr>
      <w:r>
        <w:t>ОБУЧЕНИЯ И ПОЛУЧЕНИЯ ДОПОЛНИТЕЛЬНОГО ПРОФЕССИОНАЛЬНОГО</w:t>
      </w:r>
    </w:p>
    <w:p w:rsidR="00AD0C60" w:rsidRDefault="00AD0C60">
      <w:pPr>
        <w:pStyle w:val="ConsPlusTitle"/>
        <w:jc w:val="center"/>
      </w:pPr>
      <w:r>
        <w:t>ОБРАЗОВАНИЯ В РЕСПУБЛИКЕ ТАТАРСТАН</w:t>
      </w:r>
    </w:p>
    <w:p w:rsidR="00AD0C60" w:rsidRDefault="00AD0C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0C6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0C60" w:rsidRDefault="00AD0C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15.05.2020 N 297)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0C60" w:rsidRDefault="00AD0C60">
            <w:pPr>
              <w:pStyle w:val="ConsPlusNormal"/>
            </w:pPr>
          </w:p>
        </w:tc>
      </w:tr>
    </w:tbl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2"/>
      </w:pPr>
      <w:r>
        <w:t>1. Государственные учреждения службы занятости населения</w:t>
      </w:r>
    </w:p>
    <w:p w:rsidR="00AD0C60" w:rsidRDefault="00AD0C60">
      <w:pPr>
        <w:pStyle w:val="ConsPlusTitle"/>
        <w:jc w:val="center"/>
      </w:pPr>
      <w:r>
        <w:t>Республики Татарстан</w:t>
      </w:r>
    </w:p>
    <w:p w:rsidR="00AD0C60" w:rsidRDefault="00AD0C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835"/>
        <w:gridCol w:w="1417"/>
        <w:gridCol w:w="1191"/>
        <w:gridCol w:w="3005"/>
      </w:tblGrid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  <w:jc w:val="center"/>
            </w:pPr>
            <w:r>
              <w:t>Наименование Центра занятости населения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  <w:jc w:val="center"/>
            </w:pPr>
            <w:r>
              <w:t>Адрес места нахождения, электронный адрес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Азнакаево"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(85592) 7-57-90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423330, г. Азнакаево, ул. Строителей, д. 10</w:t>
            </w:r>
          </w:p>
          <w:p w:rsidR="00AD0C60" w:rsidRDefault="00AD0C60">
            <w:pPr>
              <w:pStyle w:val="ConsPlusNormal"/>
            </w:pPr>
            <w:r>
              <w:t>Czn.Aznakaevo@tatar.ru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Аксубаевского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(84344) 2-73-94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423060, п.г.т. Аксубаево, ул. Романова, д. 6</w:t>
            </w:r>
          </w:p>
          <w:p w:rsidR="00AD0C60" w:rsidRDefault="00AD0C60">
            <w:pPr>
              <w:pStyle w:val="ConsPlusNormal"/>
            </w:pPr>
            <w:r>
              <w:t>Czn.Aksubaevo@tatar.ru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Актанышского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(8-85552) 3-09-83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423740, Актанышский район, с. Актаныш, пр. Ленина, д. 61</w:t>
            </w:r>
          </w:p>
          <w:p w:rsidR="00AD0C60" w:rsidRDefault="00AD0C60">
            <w:pPr>
              <w:pStyle w:val="ConsPlusNormal"/>
            </w:pPr>
            <w:r>
              <w:t>Czn.Aktanysh@tatar.ru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Алексеевского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(84341) 2-54-00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422900, р.п. Алексеевское, ул. Ленина, д. 87</w:t>
            </w:r>
          </w:p>
          <w:p w:rsidR="00AD0C60" w:rsidRDefault="00AD0C60">
            <w:pPr>
              <w:pStyle w:val="ConsPlusNormal"/>
            </w:pPr>
            <w:r>
              <w:t>Czn.Alekseevskoe@tatar.ru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Алькеевского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(84346) 2-15-89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422870, с. Базарные Матаки, ул. Советская, д. 8</w:t>
            </w:r>
          </w:p>
          <w:p w:rsidR="00AD0C60" w:rsidRDefault="00AD0C60">
            <w:pPr>
              <w:pStyle w:val="ConsPlusNormal"/>
            </w:pPr>
            <w:r>
              <w:t>Czn.Alkeevo@tatar.ru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Альметьевска"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(8553) 32-45-47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423452, г. Альметьевск, ул. Герцена, д. 86а</w:t>
            </w:r>
          </w:p>
          <w:p w:rsidR="00AD0C60" w:rsidRDefault="00AD0C60">
            <w:pPr>
              <w:pStyle w:val="ConsPlusNormal"/>
            </w:pPr>
            <w:r>
              <w:t>Czn.Almet@tatar.ru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Апастовского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(84376) 2-12-15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422350, с. Апастово, ул. Шоссейная, д. 5</w:t>
            </w:r>
          </w:p>
          <w:p w:rsidR="00AD0C60" w:rsidRDefault="00AD0C60">
            <w:pPr>
              <w:pStyle w:val="ConsPlusNormal"/>
            </w:pPr>
            <w:r>
              <w:t>Czn.Apastovo@tatar.ru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Арского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(84366) 3-17-33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422000, п.г.т. Арск, ул. Банковская, д. 6в</w:t>
            </w:r>
          </w:p>
          <w:p w:rsidR="00AD0C60" w:rsidRDefault="00AD0C60">
            <w:pPr>
              <w:pStyle w:val="ConsPlusNormal"/>
            </w:pPr>
            <w:r>
              <w:t>Centr.Arskiy@tatar.ru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Атнинского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(84369) 2-16-51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422750, с. Б. Атня, ул. Советская, д. 63</w:t>
            </w:r>
          </w:p>
          <w:p w:rsidR="00AD0C60" w:rsidRDefault="00AD0C60">
            <w:pPr>
              <w:pStyle w:val="ConsPlusNormal"/>
            </w:pPr>
            <w:r>
              <w:t>Czn.Atnya@tatar.ru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Бавлы"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(85569) 5-62-29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423930, г. Бавлы, ул. Энгельса, д. 56</w:t>
            </w:r>
          </w:p>
          <w:p w:rsidR="00AD0C60" w:rsidRDefault="00AD0C60">
            <w:pPr>
              <w:pStyle w:val="ConsPlusNormal"/>
            </w:pPr>
            <w:r>
              <w:t>Czn.Bavly@tatar.ru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Балтасинского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(84368) 2-44-19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422250, п.г.т. Балтаси, ул. Советская, д. 16</w:t>
            </w:r>
          </w:p>
          <w:p w:rsidR="00AD0C60" w:rsidRDefault="00AD0C60">
            <w:pPr>
              <w:pStyle w:val="ConsPlusNormal"/>
            </w:pPr>
            <w:r>
              <w:t>Czn.Baltasi@tatar.ru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Бугульма"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(85594) 4-17-60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423230, г. Бугульма, ул. Октябрьская, д. 15</w:t>
            </w:r>
          </w:p>
          <w:p w:rsidR="00AD0C60" w:rsidRDefault="00AD0C60">
            <w:pPr>
              <w:pStyle w:val="ConsPlusNormal"/>
            </w:pPr>
            <w:r>
              <w:t>Czn.Bugulma@tatar.ru</w:t>
            </w:r>
          </w:p>
        </w:tc>
      </w:tr>
      <w:tr w:rsidR="00AD0C60">
        <w:tblPrEx>
          <w:tblBorders>
            <w:insideH w:val="nil"/>
          </w:tblBorders>
        </w:tblPrEx>
        <w:tc>
          <w:tcPr>
            <w:tcW w:w="585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  <w:tcBorders>
              <w:bottom w:val="nil"/>
            </w:tcBorders>
          </w:tcPr>
          <w:p w:rsidR="00AD0C60" w:rsidRDefault="00AD0C60">
            <w:pPr>
              <w:pStyle w:val="ConsPlusNormal"/>
            </w:pPr>
            <w:r>
              <w:t>ГКУ "Центр занятости населения г. Буинск"</w:t>
            </w:r>
          </w:p>
        </w:tc>
        <w:tc>
          <w:tcPr>
            <w:tcW w:w="1417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(84374)</w:t>
            </w:r>
          </w:p>
          <w:p w:rsidR="00AD0C60" w:rsidRDefault="00AD0C60">
            <w:pPr>
              <w:pStyle w:val="ConsPlusNormal"/>
              <w:jc w:val="center"/>
            </w:pPr>
            <w:r>
              <w:t>3-13-73</w:t>
            </w:r>
          </w:p>
        </w:tc>
        <w:tc>
          <w:tcPr>
            <w:tcW w:w="3005" w:type="dxa"/>
            <w:tcBorders>
              <w:bottom w:val="nil"/>
            </w:tcBorders>
          </w:tcPr>
          <w:p w:rsidR="00AD0C60" w:rsidRDefault="00AD0C60">
            <w:pPr>
              <w:pStyle w:val="ConsPlusNormal"/>
            </w:pPr>
            <w:r>
              <w:t>422430, г. Буинск, ул. Р.Люксембург, д. 159 Czn.Buinsk@tatar.ru</w:t>
            </w:r>
          </w:p>
        </w:tc>
      </w:tr>
      <w:tr w:rsidR="00AD0C60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top w:val="nil"/>
            </w:tcBorders>
          </w:tcPr>
          <w:p w:rsidR="00AD0C60" w:rsidRDefault="00AD0C60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Верхнеуслонского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(8-84379) 2-24-28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422570, Верхнеуслонский район, с. Верхний Услон, ул. Медгородок, д. 21а</w:t>
            </w:r>
          </w:p>
          <w:p w:rsidR="00AD0C60" w:rsidRDefault="00AD0C60">
            <w:pPr>
              <w:pStyle w:val="ConsPlusNormal"/>
            </w:pPr>
            <w:r>
              <w:t>Czn.V-uslon@tatar.ru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Высокогорского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(84365) 2-16-17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422700, с. Высокая Гора, ул. Центральная, д. 7</w:t>
            </w:r>
          </w:p>
          <w:p w:rsidR="00AD0C60" w:rsidRDefault="00AD0C60">
            <w:pPr>
              <w:pStyle w:val="ConsPlusNormal"/>
            </w:pPr>
            <w:r>
              <w:t>CZN.VGora@tatar.ru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Дрожжановского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(8-84375) 2-24-51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422470, с. Старое Дрожжаное, ул. Центральная, д. 15</w:t>
            </w:r>
          </w:p>
          <w:p w:rsidR="00AD0C60" w:rsidRDefault="00AD0C60">
            <w:pPr>
              <w:pStyle w:val="ConsPlusNormal"/>
            </w:pPr>
            <w:r>
              <w:t>Czn.Drozhzhanoe@tatar.ru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Елабуга"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(85557) 7-58-58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423600, г. Елабуга, ул. Спасская, д. 5</w:t>
            </w:r>
          </w:p>
          <w:p w:rsidR="00AD0C60" w:rsidRDefault="00AD0C60">
            <w:pPr>
              <w:pStyle w:val="ConsPlusNormal"/>
            </w:pPr>
            <w:r>
              <w:t>Czn.Elabugi@tatar.ru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Заинска"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(85558) 7-15-43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423520, г. Заинск, пр. Нефтяников, д. 37б</w:t>
            </w:r>
          </w:p>
          <w:p w:rsidR="00AD0C60" w:rsidRDefault="00AD0C60">
            <w:pPr>
              <w:pStyle w:val="ConsPlusNormal"/>
            </w:pPr>
            <w:r>
              <w:t>Czn.Zainsk@tatar.ru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Зеленодольска"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(84371) 5-64-90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422550, г. Зеленодольск, ул. Татарстан, д. 1</w:t>
            </w:r>
          </w:p>
          <w:p w:rsidR="00AD0C60" w:rsidRDefault="00AD0C60">
            <w:pPr>
              <w:pStyle w:val="ConsPlusNormal"/>
            </w:pPr>
            <w:r>
              <w:t>Czn.Zdol@tatar.ru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Кайбицкого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(84370) 2-12-60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422330, с. Б. Кайбицы, Солнечный бульвар, д. 7</w:t>
            </w:r>
          </w:p>
          <w:p w:rsidR="00AD0C60" w:rsidRDefault="00AD0C60">
            <w:pPr>
              <w:pStyle w:val="ConsPlusNormal"/>
            </w:pPr>
            <w:r>
              <w:t>Czn.Kaibicy@tatar.ru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Кукморского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(84364) 2-67-54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422110, г. Кукмор, ул. Ворошилова, 44</w:t>
            </w:r>
          </w:p>
          <w:p w:rsidR="00AD0C60" w:rsidRDefault="00AD0C60">
            <w:pPr>
              <w:pStyle w:val="ConsPlusNormal"/>
            </w:pPr>
            <w:r>
              <w:t>Czn.Kukmor@tatar.ru</w:t>
            </w:r>
          </w:p>
        </w:tc>
      </w:tr>
      <w:tr w:rsidR="00AD0C60">
        <w:tblPrEx>
          <w:tblBorders>
            <w:insideH w:val="nil"/>
          </w:tblBorders>
        </w:tblPrEx>
        <w:tc>
          <w:tcPr>
            <w:tcW w:w="585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35" w:type="dxa"/>
            <w:tcBorders>
              <w:bottom w:val="nil"/>
            </w:tcBorders>
          </w:tcPr>
          <w:p w:rsidR="00AD0C60" w:rsidRDefault="00AD0C60">
            <w:pPr>
              <w:pStyle w:val="ConsPlusNormal"/>
            </w:pPr>
            <w:r>
              <w:t>ГКУ "Центр занятости населения Лаишевского района"</w:t>
            </w:r>
          </w:p>
        </w:tc>
        <w:tc>
          <w:tcPr>
            <w:tcW w:w="1417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(84378)</w:t>
            </w:r>
          </w:p>
          <w:p w:rsidR="00AD0C60" w:rsidRDefault="00AD0C60">
            <w:pPr>
              <w:pStyle w:val="ConsPlusNormal"/>
              <w:jc w:val="center"/>
            </w:pPr>
            <w:r>
              <w:t>2-48-12</w:t>
            </w:r>
          </w:p>
        </w:tc>
        <w:tc>
          <w:tcPr>
            <w:tcW w:w="3005" w:type="dxa"/>
            <w:tcBorders>
              <w:bottom w:val="nil"/>
            </w:tcBorders>
          </w:tcPr>
          <w:p w:rsidR="00AD0C60" w:rsidRDefault="00AD0C60">
            <w:pPr>
              <w:pStyle w:val="ConsPlusNormal"/>
            </w:pPr>
            <w:r>
              <w:t>422610, г. Лаишево, ул. Первомайская, д. 35 Eaish.Czn@tatar.ru</w:t>
            </w:r>
          </w:p>
        </w:tc>
      </w:tr>
      <w:tr w:rsidR="00AD0C60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top w:val="nil"/>
            </w:tcBorders>
          </w:tcPr>
          <w:p w:rsidR="00AD0C60" w:rsidRDefault="00AD0C60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Лениногорска"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(85595) 5-59-70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423250, г. Лениногорск, ул. Гагарина, д. 51</w:t>
            </w:r>
          </w:p>
          <w:p w:rsidR="00AD0C60" w:rsidRDefault="00AD0C60">
            <w:pPr>
              <w:pStyle w:val="ConsPlusNormal"/>
            </w:pPr>
            <w:r>
              <w:t>Czn.Leninogorsk@tatar.ru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Мамадышского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(8-85563) 3-35-57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422190, г. Мамадыш, ул. Мусы Джалиля, д. 12</w:t>
            </w:r>
          </w:p>
          <w:p w:rsidR="00AD0C60" w:rsidRDefault="00AD0C60">
            <w:pPr>
              <w:pStyle w:val="ConsPlusNormal"/>
            </w:pPr>
            <w:r>
              <w:t>Czn.Mamadysh@tatar.ru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Менделеевского района" и филиал ГКУ "Центр занятости населения Менделеевского района" по Агрызскому району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(85549) 2-23-57 (85551) 2-31-73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423650, г. Менделеевск, ул. Фомина, д. 19</w:t>
            </w:r>
          </w:p>
          <w:p w:rsidR="00AD0C60" w:rsidRDefault="00AD0C60">
            <w:pPr>
              <w:pStyle w:val="ConsPlusNormal"/>
            </w:pPr>
            <w:r>
              <w:t>Czn.Men@tatar.ru;</w:t>
            </w:r>
          </w:p>
          <w:p w:rsidR="00AD0C60" w:rsidRDefault="00AD0C60">
            <w:pPr>
              <w:pStyle w:val="ConsPlusNormal"/>
            </w:pPr>
            <w:r>
              <w:t>422230, г. Агрыз, ул. К.Маркса, д. 11а</w:t>
            </w:r>
          </w:p>
          <w:p w:rsidR="00AD0C60" w:rsidRDefault="00AD0C60">
            <w:pPr>
              <w:pStyle w:val="ConsPlusNormal"/>
            </w:pPr>
            <w:r>
              <w:t>Centr.Agryzskiy@tatar.ru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Мензелинского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(8-85555) 3-23-80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423700, г. Мензелинск, ул. Ленина, д. 80</w:t>
            </w:r>
          </w:p>
          <w:p w:rsidR="00AD0C60" w:rsidRDefault="00AD0C60">
            <w:pPr>
              <w:pStyle w:val="ConsPlusNormal"/>
            </w:pPr>
            <w:r>
              <w:t>Czn.Menzelinslc@tatar.ru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Муслюмовского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(85556) 2-57-37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423970, с. Муслюмово, ул. Пушкина, д. 47</w:t>
            </w:r>
          </w:p>
          <w:p w:rsidR="00AD0C60" w:rsidRDefault="00AD0C60">
            <w:pPr>
              <w:pStyle w:val="ConsPlusNormal"/>
            </w:pPr>
            <w:r>
              <w:t>Czn.Muslymovo@tatar.ru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Набережные Челны" и филиал ГКУ "Центр занятости населения г. Набережные Челны" по Тукаевскому району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(8552) 52-42-68 (8552) 52-96-97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423831, г. Набережные Челны, пр. Сююмбике, д. 47</w:t>
            </w:r>
          </w:p>
          <w:p w:rsidR="00AD0C60" w:rsidRDefault="00AD0C60">
            <w:pPr>
              <w:pStyle w:val="ConsPlusNormal"/>
            </w:pPr>
            <w:r>
              <w:t>Chelny.CZN@tatar.ru;</w:t>
            </w:r>
          </w:p>
          <w:p w:rsidR="00AD0C60" w:rsidRDefault="00AD0C60">
            <w:pPr>
              <w:pStyle w:val="ConsPlusNormal"/>
            </w:pPr>
            <w:r>
              <w:t>423831, г. Набережные Челны, пр. Сююмбике, д. 47</w:t>
            </w:r>
          </w:p>
          <w:p w:rsidR="00AD0C60" w:rsidRDefault="00AD0C60">
            <w:pPr>
              <w:pStyle w:val="ConsPlusNormal"/>
            </w:pPr>
            <w:r>
              <w:t>Czn.Tukaev@tatar.ru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Нижнекамск" и Камско-Полянский отдел ГКУ "Центр занятости населения г. Нижнекамска"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(8555) 42-40-79 (8555) 33-98-61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423570, г. Нижнекамск, ул. Вызова, д. 20а</w:t>
            </w:r>
          </w:p>
          <w:p w:rsidR="00AD0C60" w:rsidRDefault="00AD0C60">
            <w:pPr>
              <w:pStyle w:val="ConsPlusNormal"/>
            </w:pPr>
            <w:r>
              <w:t>Czn.Nk@tatar.ru</w:t>
            </w:r>
          </w:p>
          <w:p w:rsidR="00AD0C60" w:rsidRDefault="00AD0C60">
            <w:pPr>
              <w:pStyle w:val="ConsPlusNormal"/>
            </w:pPr>
            <w:r>
              <w:t>423564, Нижнекамский район, р.п. Камские Поляны, д. 2/01</w:t>
            </w:r>
          </w:p>
          <w:p w:rsidR="00AD0C60" w:rsidRDefault="00AD0C60">
            <w:pPr>
              <w:pStyle w:val="ConsPlusNormal"/>
            </w:pPr>
            <w:r>
              <w:t>Czn.Nk@tatar.ru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lastRenderedPageBreak/>
              <w:t>30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Новошешминского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(8-84348) 2-23-43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423190, Новошешминский район, с. Новошешминск, ул. Ленина, д. 93</w:t>
            </w:r>
          </w:p>
          <w:p w:rsidR="00AD0C60" w:rsidRDefault="00AD0C60">
            <w:pPr>
              <w:pStyle w:val="ConsPlusNormal"/>
            </w:pPr>
            <w:r>
              <w:t>Czn.Novoshesh@tatar.ru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Нурлат"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(84345) 2-46-30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423040, г. Нурлат, ул. Хамадеева Р.С., д. 19</w:t>
            </w:r>
          </w:p>
          <w:p w:rsidR="00AD0C60" w:rsidRDefault="00AD0C60">
            <w:pPr>
              <w:pStyle w:val="ConsPlusNormal"/>
            </w:pPr>
            <w:r>
              <w:t>Czn.Nurlat@tatar.ru</w:t>
            </w:r>
          </w:p>
        </w:tc>
      </w:tr>
      <w:tr w:rsidR="00AD0C60">
        <w:tblPrEx>
          <w:tblBorders>
            <w:insideH w:val="nil"/>
          </w:tblBorders>
        </w:tblPrEx>
        <w:tc>
          <w:tcPr>
            <w:tcW w:w="585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  <w:tcBorders>
              <w:bottom w:val="nil"/>
            </w:tcBorders>
          </w:tcPr>
          <w:p w:rsidR="00AD0C60" w:rsidRDefault="00AD0C60">
            <w:pPr>
              <w:pStyle w:val="ConsPlusNormal"/>
            </w:pPr>
            <w:r>
              <w:t>ГКУ "Центр занятости населения Пестречинского района"</w:t>
            </w:r>
          </w:p>
        </w:tc>
        <w:tc>
          <w:tcPr>
            <w:tcW w:w="1417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  <w:tcBorders>
              <w:bottom w:val="nil"/>
            </w:tcBorders>
          </w:tcPr>
          <w:p w:rsidR="00AD0C60" w:rsidRDefault="00AD0C60">
            <w:pPr>
              <w:pStyle w:val="ConsPlusNormal"/>
              <w:jc w:val="center"/>
            </w:pPr>
            <w:r>
              <w:t>(84367)</w:t>
            </w:r>
          </w:p>
          <w:p w:rsidR="00AD0C60" w:rsidRDefault="00AD0C60">
            <w:pPr>
              <w:pStyle w:val="ConsPlusNormal"/>
              <w:jc w:val="center"/>
            </w:pPr>
            <w:r>
              <w:t>3-04-84</w:t>
            </w:r>
          </w:p>
        </w:tc>
        <w:tc>
          <w:tcPr>
            <w:tcW w:w="3005" w:type="dxa"/>
            <w:tcBorders>
              <w:bottom w:val="nil"/>
            </w:tcBorders>
          </w:tcPr>
          <w:p w:rsidR="00AD0C60" w:rsidRDefault="00AD0C60">
            <w:pPr>
              <w:pStyle w:val="ConsPlusNormal"/>
            </w:pPr>
            <w:r>
              <w:t>422770, с. Пестрецы, ул. Советская, д. 20 CentrZan.Pestr@tatar.ru</w:t>
            </w:r>
          </w:p>
        </w:tc>
      </w:tr>
      <w:tr w:rsidR="00AD0C60">
        <w:tblPrEx>
          <w:tblBorders>
            <w:insideH w:val="nil"/>
          </w:tblBorders>
        </w:tblPrEx>
        <w:tc>
          <w:tcPr>
            <w:tcW w:w="9033" w:type="dxa"/>
            <w:gridSpan w:val="5"/>
            <w:tcBorders>
              <w:top w:val="nil"/>
            </w:tcBorders>
          </w:tcPr>
          <w:p w:rsidR="00AD0C60" w:rsidRDefault="00AD0C60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Рыбно-Слободского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(84361) 2-21-81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422650, п.г.т. Рыбная Слобода, ул. Ленина, д. 48</w:t>
            </w:r>
          </w:p>
          <w:p w:rsidR="00AD0C60" w:rsidRDefault="00AD0C60">
            <w:pPr>
              <w:pStyle w:val="ConsPlusNormal"/>
            </w:pPr>
            <w:r>
              <w:t>Czn.R.sloboda@tatar.ru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Сабинского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(8-84362) 2-28-15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422060, Сабинский район, п.г.т. Богатые Сабы, ул. З.Юсупова, д. 7</w:t>
            </w:r>
          </w:p>
          <w:p w:rsidR="00AD0C60" w:rsidRDefault="00AD0C60">
            <w:pPr>
              <w:pStyle w:val="ConsPlusNormal"/>
            </w:pPr>
            <w:r>
              <w:t>SZN.Saby@tatar.ru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Сармановского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(85559) 2-42-62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423350, с. Сарманово, ул. Ленина, д. 26</w:t>
            </w:r>
          </w:p>
          <w:p w:rsidR="00AD0C60" w:rsidRDefault="00AD0C60">
            <w:pPr>
              <w:pStyle w:val="ConsPlusNormal"/>
            </w:pPr>
            <w:r>
              <w:t>Czn.Sarmanovo@tatar.ru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Спасского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(84347) 3-07-72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422820, г. Болгар, ул. Хирурга Шеронова, д. 21</w:t>
            </w:r>
          </w:p>
          <w:p w:rsidR="00AD0C60" w:rsidRDefault="00AD0C60">
            <w:pPr>
              <w:pStyle w:val="ConsPlusNormal"/>
            </w:pPr>
            <w:r>
              <w:t>Czn.Bolgar@tatar.ru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Тетюшского района" и филиал ГКУ "Центр занятости населения Тетюшского района" по Камско-Устьинскому району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(84373) 2-63-29 (8-84377) 2-14-67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422370, г. Тетюши, ул. Площадь Свободы, д. 45</w:t>
            </w:r>
          </w:p>
          <w:p w:rsidR="00AD0C60" w:rsidRDefault="00AD0C60">
            <w:pPr>
              <w:pStyle w:val="ConsPlusNormal"/>
            </w:pPr>
            <w:r>
              <w:t>Czn.Tetyushi@tatar.ru;</w:t>
            </w:r>
          </w:p>
          <w:p w:rsidR="00AD0C60" w:rsidRDefault="00AD0C60">
            <w:pPr>
              <w:pStyle w:val="ConsPlusNormal"/>
            </w:pPr>
            <w:r>
              <w:t>422820, Камско-Устьинский район, п.г.т. Камское Устье, ул. К.Маркса, д. 2а</w:t>
            </w:r>
          </w:p>
          <w:p w:rsidR="00AD0C60" w:rsidRDefault="00AD0C60">
            <w:pPr>
              <w:pStyle w:val="ConsPlusNormal"/>
            </w:pPr>
            <w:r>
              <w:t>Filial.К-uste@tatar.ru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Тюлячинского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(84360) 2-13-51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422080, с. Тюлячи, ул. Ленина, д. 73</w:t>
            </w:r>
          </w:p>
          <w:p w:rsidR="00AD0C60" w:rsidRDefault="00AD0C60">
            <w:pPr>
              <w:pStyle w:val="ConsPlusNormal"/>
            </w:pPr>
            <w:r>
              <w:t>Czn.Tyulyachi@tatar.ru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Черемшанского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(84396) 2-54-59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423 100, с. Черемшан, ул. Титова, д. 5</w:t>
            </w:r>
          </w:p>
          <w:p w:rsidR="00AD0C60" w:rsidRDefault="00AD0C60">
            <w:pPr>
              <w:pStyle w:val="ConsPlusNormal"/>
            </w:pPr>
            <w:r>
              <w:t>Czn.Cheremshan@tatar.ru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Чистополя"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(84342) 5-13-34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422980, г. Чистополь, ул. К.Маркса, д. 35</w:t>
            </w:r>
          </w:p>
          <w:p w:rsidR="00AD0C60" w:rsidRDefault="00AD0C60">
            <w:pPr>
              <w:pStyle w:val="ConsPlusNormal"/>
            </w:pPr>
            <w:r>
              <w:t>Czn.chist@tatar.ru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Ютазинского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(8-85593) 2-60-18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423950, п.г.т. Уруссу, ул. Пушкина, д. 105/1</w:t>
            </w:r>
          </w:p>
          <w:p w:rsidR="00AD0C60" w:rsidRDefault="00AD0C60">
            <w:pPr>
              <w:pStyle w:val="ConsPlusNormal"/>
            </w:pPr>
            <w:r>
              <w:t>Czn.Yutazy@tatar.ru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г. Казань" и филиал ГКУ "Центр занятости населения г. Казани" по Советскому району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562-48-33 (843) 273-85-03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420034, г. Казань, ул. Декабристов, д. 81а</w:t>
            </w:r>
          </w:p>
          <w:p w:rsidR="00AD0C60" w:rsidRDefault="00AD0C60">
            <w:pPr>
              <w:pStyle w:val="ConsPlusNormal"/>
            </w:pPr>
            <w:r>
              <w:t>Czn.g_Kazan@tatar.ru;</w:t>
            </w:r>
          </w:p>
          <w:p w:rsidR="00AD0C60" w:rsidRDefault="00AD0C60">
            <w:pPr>
              <w:pStyle w:val="ConsPlusNormal"/>
            </w:pPr>
            <w:r>
              <w:t>420029, г. Казань, ул. Журналистов, д. 13а</w:t>
            </w:r>
          </w:p>
          <w:p w:rsidR="00AD0C60" w:rsidRDefault="00AD0C60">
            <w:pPr>
              <w:pStyle w:val="ConsPlusNormal"/>
            </w:pPr>
            <w:r>
              <w:t>CZN/Sovetskiy@tatar.ru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Авиастроительного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537-86-00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420085, г. Казань, ул. 1-я Муромская, д. 33а</w:t>
            </w:r>
          </w:p>
          <w:p w:rsidR="00AD0C60" w:rsidRDefault="00AD0C60">
            <w:pPr>
              <w:pStyle w:val="ConsPlusNormal"/>
            </w:pPr>
            <w:r>
              <w:t>Czn.Avia@tatar.ru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Вахитовского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277-51-59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420049, г. Казань, ул. Качалова, д. 77</w:t>
            </w:r>
          </w:p>
          <w:p w:rsidR="00AD0C60" w:rsidRDefault="00AD0C60">
            <w:pPr>
              <w:pStyle w:val="ConsPlusNormal"/>
            </w:pPr>
            <w:r>
              <w:t>Czn.Vah@tatar.ru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Кировского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554-77-36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420032, г. Казань, ул. Слободская, 23</w:t>
            </w:r>
          </w:p>
          <w:p w:rsidR="00AD0C60" w:rsidRDefault="00AD0C60">
            <w:pPr>
              <w:pStyle w:val="ConsPlusNormal"/>
            </w:pPr>
            <w:r>
              <w:t>czn.kirovskiy@tatar.ru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Московского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543-47-72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420039, г. Казань, ул. Гагарина, д. 46</w:t>
            </w:r>
          </w:p>
          <w:p w:rsidR="00AD0C60" w:rsidRDefault="00AD0C60">
            <w:pPr>
              <w:pStyle w:val="ConsPlusNormal"/>
            </w:pPr>
            <w:r>
              <w:t>czn.moskovski@tatar.ru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Ново-Савиновского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543-19-52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420044, г. Казань, пр. Ибрагимова, д. 41</w:t>
            </w:r>
          </w:p>
          <w:p w:rsidR="00AD0C60" w:rsidRDefault="00AD0C60">
            <w:pPr>
              <w:pStyle w:val="ConsPlusNormal"/>
            </w:pPr>
            <w:r>
              <w:t>Czn.Novosavin@tatar.ru</w:t>
            </w:r>
          </w:p>
        </w:tc>
      </w:tr>
      <w:tr w:rsidR="00AD0C60">
        <w:tc>
          <w:tcPr>
            <w:tcW w:w="585" w:type="dxa"/>
          </w:tcPr>
          <w:p w:rsidR="00AD0C60" w:rsidRDefault="00AD0C6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AD0C60" w:rsidRDefault="00AD0C60">
            <w:pPr>
              <w:pStyle w:val="ConsPlusNormal"/>
            </w:pPr>
            <w:r>
              <w:t>ГКУ "Центр занятости населения Приволжского района"</w:t>
            </w:r>
          </w:p>
        </w:tc>
        <w:tc>
          <w:tcPr>
            <w:tcW w:w="1417" w:type="dxa"/>
          </w:tcPr>
          <w:p w:rsidR="00AD0C60" w:rsidRDefault="00AD0C60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191" w:type="dxa"/>
          </w:tcPr>
          <w:p w:rsidR="00AD0C60" w:rsidRDefault="00AD0C60">
            <w:pPr>
              <w:pStyle w:val="ConsPlusNormal"/>
              <w:jc w:val="center"/>
            </w:pPr>
            <w:r>
              <w:t>(843) 224-86-83</w:t>
            </w:r>
          </w:p>
        </w:tc>
        <w:tc>
          <w:tcPr>
            <w:tcW w:w="3005" w:type="dxa"/>
          </w:tcPr>
          <w:p w:rsidR="00AD0C60" w:rsidRDefault="00AD0C60">
            <w:pPr>
              <w:pStyle w:val="ConsPlusNormal"/>
            </w:pPr>
            <w:r>
              <w:t>420101, г. Казань, ул. Братьев Касимовых, д. 22/7</w:t>
            </w:r>
          </w:p>
          <w:p w:rsidR="00AD0C60" w:rsidRDefault="00AD0C60">
            <w:pPr>
              <w:pStyle w:val="ConsPlusNormal"/>
            </w:pPr>
            <w:r>
              <w:t>CZN.Privol@tatar.ru</w:t>
            </w:r>
          </w:p>
        </w:tc>
      </w:tr>
    </w:tbl>
    <w:p w:rsidR="00AD0C60" w:rsidRDefault="00AD0C60">
      <w:pPr>
        <w:pStyle w:val="ConsPlusNormal"/>
        <w:jc w:val="both"/>
      </w:pPr>
    </w:p>
    <w:p w:rsidR="00AD0C60" w:rsidRDefault="00AD0C60">
      <w:pPr>
        <w:pStyle w:val="ConsPlusTitle"/>
        <w:jc w:val="center"/>
        <w:outlineLvl w:val="2"/>
      </w:pPr>
      <w:r>
        <w:t>2. Министерство труда, занятости и социальной защиты</w:t>
      </w:r>
    </w:p>
    <w:p w:rsidR="00AD0C60" w:rsidRDefault="00AD0C60">
      <w:pPr>
        <w:pStyle w:val="ConsPlusTitle"/>
        <w:jc w:val="center"/>
      </w:pPr>
      <w:r>
        <w:t>Республики Татарстан</w:t>
      </w:r>
    </w:p>
    <w:p w:rsidR="00AD0C60" w:rsidRDefault="00AD0C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093"/>
        <w:gridCol w:w="3402"/>
      </w:tblGrid>
      <w:tr w:rsidR="00AD0C60">
        <w:tc>
          <w:tcPr>
            <w:tcW w:w="3515" w:type="dxa"/>
          </w:tcPr>
          <w:p w:rsidR="00AD0C60" w:rsidRDefault="00AD0C6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093" w:type="dxa"/>
          </w:tcPr>
          <w:p w:rsidR="00AD0C60" w:rsidRDefault="00AD0C60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3402" w:type="dxa"/>
          </w:tcPr>
          <w:p w:rsidR="00AD0C60" w:rsidRDefault="00AD0C60">
            <w:pPr>
              <w:pStyle w:val="ConsPlusNormal"/>
              <w:jc w:val="center"/>
            </w:pPr>
            <w:r>
              <w:t>Электронный адрес</w:t>
            </w:r>
          </w:p>
        </w:tc>
      </w:tr>
      <w:tr w:rsidR="00AD0C60">
        <w:tc>
          <w:tcPr>
            <w:tcW w:w="3515" w:type="dxa"/>
          </w:tcPr>
          <w:p w:rsidR="00AD0C60" w:rsidRDefault="00AD0C60">
            <w:pPr>
              <w:pStyle w:val="ConsPlusNormal"/>
              <w:jc w:val="both"/>
            </w:pPr>
            <w:r>
              <w:t>Министр</w:t>
            </w:r>
          </w:p>
        </w:tc>
        <w:tc>
          <w:tcPr>
            <w:tcW w:w="2093" w:type="dxa"/>
          </w:tcPr>
          <w:p w:rsidR="00AD0C60" w:rsidRDefault="00AD0C60">
            <w:pPr>
              <w:pStyle w:val="ConsPlusNormal"/>
              <w:jc w:val="center"/>
            </w:pPr>
            <w:r>
              <w:t>(843) 557-20-01</w:t>
            </w:r>
          </w:p>
        </w:tc>
        <w:tc>
          <w:tcPr>
            <w:tcW w:w="3402" w:type="dxa"/>
          </w:tcPr>
          <w:p w:rsidR="00AD0C60" w:rsidRDefault="00AD0C60">
            <w:pPr>
              <w:pStyle w:val="ConsPlusNormal"/>
            </w:pPr>
            <w:r>
              <w:t>mtsz@tatar.ru</w:t>
            </w:r>
          </w:p>
        </w:tc>
      </w:tr>
      <w:tr w:rsidR="00AD0C60">
        <w:tc>
          <w:tcPr>
            <w:tcW w:w="3515" w:type="dxa"/>
          </w:tcPr>
          <w:p w:rsidR="00AD0C60" w:rsidRDefault="00AD0C60">
            <w:pPr>
              <w:pStyle w:val="ConsPlusNormal"/>
              <w:jc w:val="both"/>
            </w:pPr>
            <w:r>
              <w:t>Заместитель министра</w:t>
            </w:r>
          </w:p>
        </w:tc>
        <w:tc>
          <w:tcPr>
            <w:tcW w:w="2093" w:type="dxa"/>
          </w:tcPr>
          <w:p w:rsidR="00AD0C60" w:rsidRDefault="00AD0C60">
            <w:pPr>
              <w:pStyle w:val="ConsPlusNormal"/>
              <w:jc w:val="center"/>
            </w:pPr>
            <w:r>
              <w:t>(843) 557-20-03</w:t>
            </w:r>
          </w:p>
        </w:tc>
        <w:tc>
          <w:tcPr>
            <w:tcW w:w="3402" w:type="dxa"/>
          </w:tcPr>
          <w:p w:rsidR="00AD0C60" w:rsidRDefault="00AD0C60">
            <w:pPr>
              <w:pStyle w:val="ConsPlusNormal"/>
            </w:pPr>
            <w:r>
              <w:t>Klara.Tazetdinova@tatar.ru</w:t>
            </w:r>
          </w:p>
        </w:tc>
      </w:tr>
      <w:tr w:rsidR="00AD0C60">
        <w:tc>
          <w:tcPr>
            <w:tcW w:w="3515" w:type="dxa"/>
          </w:tcPr>
          <w:p w:rsidR="00AD0C60" w:rsidRDefault="00AD0C60">
            <w:pPr>
              <w:pStyle w:val="ConsPlusNormal"/>
              <w:jc w:val="both"/>
            </w:pPr>
            <w:r>
              <w:t>Начальник отдела профессионального обучения и профориентации</w:t>
            </w:r>
          </w:p>
        </w:tc>
        <w:tc>
          <w:tcPr>
            <w:tcW w:w="2093" w:type="dxa"/>
          </w:tcPr>
          <w:p w:rsidR="00AD0C60" w:rsidRDefault="00AD0C60">
            <w:pPr>
              <w:pStyle w:val="ConsPlusNormal"/>
              <w:jc w:val="center"/>
            </w:pPr>
            <w:r>
              <w:t>(843) 557-20-90</w:t>
            </w:r>
          </w:p>
        </w:tc>
        <w:tc>
          <w:tcPr>
            <w:tcW w:w="3402" w:type="dxa"/>
          </w:tcPr>
          <w:p w:rsidR="00AD0C60" w:rsidRDefault="00AD0C60">
            <w:pPr>
              <w:pStyle w:val="ConsPlusNormal"/>
            </w:pPr>
            <w:r>
              <w:t>Sofya.Tonkonog@tatar.ru</w:t>
            </w:r>
          </w:p>
        </w:tc>
      </w:tr>
    </w:tbl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jc w:val="both"/>
      </w:pPr>
    </w:p>
    <w:p w:rsidR="00AD0C60" w:rsidRDefault="00AD0C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00CE" w:rsidRDefault="00F000CE">
      <w:bookmarkStart w:id="20" w:name="_GoBack"/>
      <w:bookmarkEnd w:id="20"/>
    </w:p>
    <w:sectPr w:rsidR="00F000CE" w:rsidSect="0053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60"/>
    <w:rsid w:val="00AD0C60"/>
    <w:rsid w:val="00F0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D718A-459A-48DD-8F02-C7D3044B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C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D0C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D0C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D0C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D0C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D0C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D0C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D0C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45187AAF29202C0525DB60ED635E31555C8D8590CF0E388694086BB73628C8B8ED8FCADCDA017F3C114D1653A7B451837EC328D51B0E6F2028B4B7nDtCL" TargetMode="External"/><Relationship Id="rId18" Type="http://schemas.openxmlformats.org/officeDocument/2006/relationships/hyperlink" Target="consultantplus://offline/ref=8145187AAF29202C0525C56DFB0F033A5256D08B97C90D6DDBC30E3CE8662E9DEAADD1939F9F127F3D0F4F1550nAtEL" TargetMode="External"/><Relationship Id="rId26" Type="http://schemas.openxmlformats.org/officeDocument/2006/relationships/hyperlink" Target="consultantplus://offline/ref=8145187AAF29202C0525DB60ED635E31555C8D8590CC0E3C8F95086BB73628C8B8ED8FCADCDA017F3C114D1453A7B451837EC328D51B0E6F2028B4B7nDtCL" TargetMode="External"/><Relationship Id="rId39" Type="http://schemas.openxmlformats.org/officeDocument/2006/relationships/hyperlink" Target="consultantplus://offline/ref=8145187AAF29202C0525DB60ED635E31555C8D8590CC0E3C8F95086BB73628C8B8ED8FCADCDA017F3C114E155BA7B451837EC328D51B0E6F2028B4B7nDtCL" TargetMode="External"/><Relationship Id="rId21" Type="http://schemas.openxmlformats.org/officeDocument/2006/relationships/hyperlink" Target="consultantplus://offline/ref=8145187AAF29202C0525DB60ED635E31555C8D8590CE0E398096086BB73628C8B8ED8FCADCDA017F3C114F1D54A7B451837EC328D51B0E6F2028B4B7nDtCL" TargetMode="External"/><Relationship Id="rId34" Type="http://schemas.openxmlformats.org/officeDocument/2006/relationships/hyperlink" Target="consultantplus://offline/ref=8145187AAF29202C0525DB60ED635E31555C8D8590CC0E3C8F95086BB73628C8B8ED8FCADCDA017F3C114C105BA7B451837EC328D51B0E6F2028B4B7nDtCL" TargetMode="External"/><Relationship Id="rId42" Type="http://schemas.openxmlformats.org/officeDocument/2006/relationships/hyperlink" Target="consultantplus://offline/ref=8145187AAF29202C0525C56DFB0F033A5256D18097CE0D6DDBC30E3CE8662E9DF8AD899C969E072A6D55181852ADFE01C635CC28D6n0t7L" TargetMode="External"/><Relationship Id="rId47" Type="http://schemas.openxmlformats.org/officeDocument/2006/relationships/hyperlink" Target="consultantplus://offline/ref=8145187AAF29202C0525DB60ED635E31555C8D8590CC0E3C8F95086BB73628C8B8ED8FCADCDA017F3C114E1450A7B451837EC328D51B0E6F2028B4B7nDtCL" TargetMode="External"/><Relationship Id="rId50" Type="http://schemas.openxmlformats.org/officeDocument/2006/relationships/hyperlink" Target="consultantplus://offline/ref=8145187AAF29202C0525DB60ED635E31555C8D8590CE0E398096086BB73628C8B8ED8FCADCDA017F3C114E1655A7B451837EC328D51B0E6F2028B4B7nDtCL" TargetMode="External"/><Relationship Id="rId7" Type="http://schemas.openxmlformats.org/officeDocument/2006/relationships/hyperlink" Target="consultantplus://offline/ref=8145187AAF29202C0525DB60ED635E31555C8D8590C905388694086BB73628C8B8ED8FCADCDA017F3C114D1554A7B451837EC328D51B0E6F2028B4B7nDtC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45187AAF29202C0525C56DFB0F033A555ED78B92C90D6DDBC30E3CE8662E9DF8AD899D9C9F072A6D55181852ADFE01C635CC28D6n0t7L" TargetMode="External"/><Relationship Id="rId29" Type="http://schemas.openxmlformats.org/officeDocument/2006/relationships/hyperlink" Target="consultantplus://offline/ref=8145187AAF29202C0525C56DFB0F033A5256D08B97C90D6DDBC30E3CE8662E9DF8AD899F9F9E0E7F341A194416F9ED00C635CF29CA070F6Cn3tCL" TargetMode="External"/><Relationship Id="rId11" Type="http://schemas.openxmlformats.org/officeDocument/2006/relationships/hyperlink" Target="consultantplus://offline/ref=8145187AAF29202C0525DB60ED635E31555C8D8590CE0F3E8491086BB73628C8B8ED8FCADCDA017F3C114D1D5AA7B451837EC328D51B0E6F2028B4B7nDtCL" TargetMode="External"/><Relationship Id="rId24" Type="http://schemas.openxmlformats.org/officeDocument/2006/relationships/hyperlink" Target="consultantplus://offline/ref=8145187AAF29202C0525DB60ED635E31555C8D8590CF0E388694086BB73628C8B8ED8FCADCDA017F3C114D1653A7B451837EC328D51B0E6F2028B4B7nDtCL" TargetMode="External"/><Relationship Id="rId32" Type="http://schemas.openxmlformats.org/officeDocument/2006/relationships/hyperlink" Target="consultantplus://offline/ref=8145187AAF29202C0525C56DFB0F033A575FD08C98CC0D6DDBC30E3CE8662E9DF8AD899F9F9E0C7F3E1A194416F9ED00C635CF29CA070F6Cn3tCL" TargetMode="External"/><Relationship Id="rId37" Type="http://schemas.openxmlformats.org/officeDocument/2006/relationships/hyperlink" Target="consultantplus://offline/ref=8145187AAF29202C0525DB60ED635E31555C8D8590CC0E3C8F95086BB73628C8B8ED8FCADCDA017F3C114E155AA7B451837EC328D51B0E6F2028B4B7nDtCL" TargetMode="External"/><Relationship Id="rId40" Type="http://schemas.openxmlformats.org/officeDocument/2006/relationships/hyperlink" Target="consultantplus://offline/ref=8145187AAF29202C0525C56DFB0F033A5256D18097CE0D6DDBC30E3CE8662E9DF8AD899C9B9A072A6D55181852ADFE01C635CC28D6n0t7L" TargetMode="External"/><Relationship Id="rId45" Type="http://schemas.openxmlformats.org/officeDocument/2006/relationships/hyperlink" Target="consultantplus://offline/ref=8145187AAF29202C0525DB60ED635E31555C8D8590CF0E388694086BB73628C8B8ED8FCADCDA017F3C114D1153A7B451837EC328D51B0E6F2028B4B7nDtCL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8145187AAF29202C0525DB60ED635E31555C8D8590CA043E8492086BB73628C8B8ED8FCADCDA017F3C114D1554A7B451837EC328D51B0E6F2028B4B7nDtCL" TargetMode="External"/><Relationship Id="rId10" Type="http://schemas.openxmlformats.org/officeDocument/2006/relationships/hyperlink" Target="consultantplus://offline/ref=8145187AAF29202C0525DB60ED635E31555C8D8590CE0E398096086BB73628C8B8ED8FCADCDA017F3C114F1D54A7B451837EC328D51B0E6F2028B4B7nDtCL" TargetMode="External"/><Relationship Id="rId19" Type="http://schemas.openxmlformats.org/officeDocument/2006/relationships/hyperlink" Target="consultantplus://offline/ref=8145187AAF29202C0525DB60ED635E31555C8D8590CC0E3C8F95086BB73628C8B8ED8FCADCDA017F3C114D1452A7B451837EC328D51B0E6F2028B4B7nDtCL" TargetMode="External"/><Relationship Id="rId31" Type="http://schemas.openxmlformats.org/officeDocument/2006/relationships/hyperlink" Target="consultantplus://offline/ref=8145187AAF29202C0525C56DFB0F033A5256D48894CD0D6DDBC30E3CE8662E9DF8AD899F9F9E0C7F3F1A194416F9ED00C635CF29CA070F6Cn3tCL" TargetMode="External"/><Relationship Id="rId44" Type="http://schemas.openxmlformats.org/officeDocument/2006/relationships/hyperlink" Target="consultantplus://offline/ref=8145187AAF29202C0525DB60ED635E31555C8D8590CC073B8792086BB73628C8B8ED8FCADCDA017F3C114E1253A7B451837EC328D51B0E6F2028B4B7nDtCL" TargetMode="External"/><Relationship Id="rId52" Type="http://schemas.openxmlformats.org/officeDocument/2006/relationships/hyperlink" Target="consultantplus://offline/ref=8145187AAF29202C0525DB60ED635E31555C8D8590CE0E398096086BB73628C8B8ED8FCADCDA017F3C114E1353A7B451837EC328D51B0E6F2028B4B7nDtC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145187AAF29202C0525DB60ED635E31555C8D8590CE03398394086BB73628C8B8ED8FCADCDA017F3C114D1554A7B451837EC328D51B0E6F2028B4B7nDtCL" TargetMode="External"/><Relationship Id="rId14" Type="http://schemas.openxmlformats.org/officeDocument/2006/relationships/hyperlink" Target="consultantplus://offline/ref=8145187AAF29202C0525DB60ED635E31555C8D8590CC073B8792086BB73628C8B8ED8FCADCDA017F3C114F1056A7B451837EC328D51B0E6F2028B4B7nDtCL" TargetMode="External"/><Relationship Id="rId22" Type="http://schemas.openxmlformats.org/officeDocument/2006/relationships/hyperlink" Target="consultantplus://offline/ref=8145187AAF29202C0525DB60ED635E31555C8D8590CE0F3E8491086BB73628C8B8ED8FCADCDA017F3C114D1D5AA7B451837EC328D51B0E6F2028B4B7nDtCL" TargetMode="External"/><Relationship Id="rId27" Type="http://schemas.openxmlformats.org/officeDocument/2006/relationships/hyperlink" Target="consultantplus://offline/ref=8145187AAF29202C0525DB60ED635E31555C8D8590CC0E3C8F95086BB73628C8B8ED8FCADCDA017F3C114D1450A7B451837EC328D51B0E6F2028B4B7nDtCL" TargetMode="External"/><Relationship Id="rId30" Type="http://schemas.openxmlformats.org/officeDocument/2006/relationships/hyperlink" Target="consultantplus://offline/ref=8145187AAF29202C0525C56DFB0F033A5256D08B97C90D6DDBC30E3CE8662E9DF8AD899F9F9E0D793F1A194416F9ED00C635CF29CA070F6Cn3tCL" TargetMode="External"/><Relationship Id="rId35" Type="http://schemas.openxmlformats.org/officeDocument/2006/relationships/hyperlink" Target="consultantplus://offline/ref=8145187AAF29202C0525DB60ED635E31555C8D8590CC0E3C8F95086BB73628C8B8ED8FCADCDA017F3C114E1554A7B451837EC328D51B0E6F2028B4B7nDtCL" TargetMode="External"/><Relationship Id="rId43" Type="http://schemas.openxmlformats.org/officeDocument/2006/relationships/hyperlink" Target="consultantplus://offline/ref=8145187AAF29202C0525DB60ED635E31555C8D8590CC073B8792086BB73628C8B8ED8FCADCDA017F3C114E135BA7B451837EC328D51B0E6F2028B4B7nDtCL" TargetMode="External"/><Relationship Id="rId48" Type="http://schemas.openxmlformats.org/officeDocument/2006/relationships/hyperlink" Target="consultantplus://offline/ref=8145187AAF29202C0525DB60ED635E31555C8D8590CC0E3C8F95086BB73628C8B8ED8FCADCDA017F3C114E1056A7B451837EC328D51B0E6F2028B4B7nDtCL" TargetMode="External"/><Relationship Id="rId8" Type="http://schemas.openxmlformats.org/officeDocument/2006/relationships/hyperlink" Target="consultantplus://offline/ref=8145187AAF29202C0525DB60ED635E31555C8D8590CE073B8E92086BB73628C8B8ED8FCADCDA017F3C114C1C51A7B451837EC328D51B0E6F2028B4B7nDtCL" TargetMode="External"/><Relationship Id="rId51" Type="http://schemas.openxmlformats.org/officeDocument/2006/relationships/hyperlink" Target="consultantplus://offline/ref=8145187AAF29202C0525DB60ED635E31555C8D8590CE0E398096086BB73628C8B8ED8FCADCDA017F3C114E115BA7B451837EC328D51B0E6F2028B4B7nDtC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145187AAF29202C0525DB60ED635E31555C8D8590CF063C8F93086BB73628C8B8ED8FCADCDA017F3C114D125BA7B451837EC328D51B0E6F2028B4B7nDtCL" TargetMode="External"/><Relationship Id="rId17" Type="http://schemas.openxmlformats.org/officeDocument/2006/relationships/hyperlink" Target="consultantplus://offline/ref=8145187AAF29202C0525C56DFB0F033A5256D18097CE0D6DDBC30E3CE8662E9DF8AD899F9F9E0C77381A194416F9ED00C635CF29CA070F6Cn3tCL" TargetMode="External"/><Relationship Id="rId25" Type="http://schemas.openxmlformats.org/officeDocument/2006/relationships/hyperlink" Target="consultantplus://offline/ref=8145187AAF29202C0525DB60ED635E31555C8D8590CC073B8792086BB73628C8B8ED8FCADCDA017F3C114F1056A7B451837EC328D51B0E6F2028B4B7nDtCL" TargetMode="External"/><Relationship Id="rId33" Type="http://schemas.openxmlformats.org/officeDocument/2006/relationships/hyperlink" Target="consultantplus://offline/ref=8145187AAF29202C0525C56DFB0F033A575FD08C98CC0D6DDBC30E3CE8662E9DF8AD899F9F9E0C7D341A194416F9ED00C635CF29CA070F6Cn3tCL" TargetMode="External"/><Relationship Id="rId38" Type="http://schemas.openxmlformats.org/officeDocument/2006/relationships/hyperlink" Target="consultantplus://offline/ref=8145187AAF29202C0525C56DFB0F033A5256D18097CE0D6DDBC30E3CE8662E9DF8AD899F9F9E0F7B3E1A194416F9ED00C635CF29CA070F6Cn3tCL" TargetMode="External"/><Relationship Id="rId46" Type="http://schemas.openxmlformats.org/officeDocument/2006/relationships/hyperlink" Target="consultantplus://offline/ref=8145187AAF29202C0525DB60ED635E31555C8D8590CC073B8792086BB73628C8B8ED8FCADCDA017F3C114E1251A7B451837EC328D51B0E6F2028B4B7nDtCL" TargetMode="External"/><Relationship Id="rId20" Type="http://schemas.openxmlformats.org/officeDocument/2006/relationships/hyperlink" Target="consultantplus://offline/ref=8145187AAF29202C0525DB60ED635E31555C8D8590CE03398394086BB73628C8B8ED8FCADCDA017F3C114D1554A7B451837EC328D51B0E6F2028B4B7nDtCL" TargetMode="External"/><Relationship Id="rId41" Type="http://schemas.openxmlformats.org/officeDocument/2006/relationships/hyperlink" Target="consultantplus://offline/ref=8145187AAF29202C0525DB60ED635E31555C8D8590CC0E3C8F95086BB73628C8B8ED8FCADCDA017F3C114E1453A7B451837EC328D51B0E6F2028B4B7nDtCL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45187AAF29202C0525DB60ED635E31555C8D8590CC053B8691086BB73628C8B8ED8FCADCDA017F3C114E1C56A7B451837EC328D51B0E6F2028B4B7nDtCL" TargetMode="External"/><Relationship Id="rId15" Type="http://schemas.openxmlformats.org/officeDocument/2006/relationships/hyperlink" Target="consultantplus://offline/ref=8145187AAF29202C0525DB60ED635E31555C8D8590CC0E3C8F95086BB73628C8B8ED8FCADCDA017F3C114D1554A7B451837EC328D51B0E6F2028B4B7nDtCL" TargetMode="External"/><Relationship Id="rId23" Type="http://schemas.openxmlformats.org/officeDocument/2006/relationships/hyperlink" Target="consultantplus://offline/ref=8145187AAF29202C0525DB60ED635E31555C8D8590CF063C8F93086BB73628C8B8ED8FCADCDA017F3C114D125BA7B451837EC328D51B0E6F2028B4B7nDtCL" TargetMode="External"/><Relationship Id="rId28" Type="http://schemas.openxmlformats.org/officeDocument/2006/relationships/hyperlink" Target="consultantplus://offline/ref=8145187AAF29202C0525DB60ED635E31555C8D8590CC0E3C8F95086BB73628C8B8ED8FCADCDA017F3C114D145BA7B451837EC328D51B0E6F2028B4B7nDtCL" TargetMode="External"/><Relationship Id="rId36" Type="http://schemas.openxmlformats.org/officeDocument/2006/relationships/hyperlink" Target="consultantplus://offline/ref=8145187AAF29202C0525C56DFB0F033A5257D68D93C80D6DDBC30E3CE8662E9DF8AD899F9F9E0C7F381A194416F9ED00C635CF29CA070F6Cn3tCL" TargetMode="External"/><Relationship Id="rId49" Type="http://schemas.openxmlformats.org/officeDocument/2006/relationships/hyperlink" Target="consultantplus://offline/ref=8145187AAF29202C0525DB60ED635E31555C8D8590CE0E398096086BB73628C8B8ED8FCADCDA017F3C114E1654A7B451837EC328D51B0E6F2028B4B7nD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13476</Words>
  <Characters>76819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Колюшкина Елена Александровна</dc:creator>
  <cp:keywords/>
  <dc:description/>
  <cp:lastModifiedBy>Колюшкина Елена Александровна</cp:lastModifiedBy>
  <cp:revision>1</cp:revision>
  <dcterms:created xsi:type="dcterms:W3CDTF">2022-11-01T11:45:00Z</dcterms:created>
  <dcterms:modified xsi:type="dcterms:W3CDTF">2022-11-01T11:46:00Z</dcterms:modified>
</cp:coreProperties>
</file>